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152" w:rsidRDefault="00B84FFB">
      <w:pPr>
        <w:pStyle w:val="BodyText"/>
        <w:spacing w:before="208"/>
        <w:rPr>
          <w:sz w:val="20"/>
        </w:rPr>
      </w:pPr>
      <w:r>
        <w:rPr>
          <w:noProof/>
        </w:rPr>
        <mc:AlternateContent>
          <mc:Choice Requires="wps">
            <w:drawing>
              <wp:anchor distT="0" distB="0" distL="0" distR="0" simplePos="0" relativeHeight="487587840" behindDoc="1" locked="0" layoutInCell="1" allowOverlap="1">
                <wp:simplePos x="0" y="0"/>
                <wp:positionH relativeFrom="page">
                  <wp:posOffset>685732</wp:posOffset>
                </wp:positionH>
                <wp:positionV relativeFrom="paragraph">
                  <wp:posOffset>295304</wp:posOffset>
                </wp:positionV>
                <wp:extent cx="63303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315" cy="1270"/>
                        </a:xfrm>
                        <a:custGeom>
                          <a:avLst/>
                          <a:gdLst/>
                          <a:ahLst/>
                          <a:cxnLst/>
                          <a:rect l="l" t="t" r="r" b="b"/>
                          <a:pathLst>
                            <a:path w="6330315">
                              <a:moveTo>
                                <a:pt x="0" y="0"/>
                              </a:moveTo>
                              <a:lnTo>
                                <a:pt x="6330284" y="0"/>
                              </a:lnTo>
                            </a:path>
                          </a:pathLst>
                        </a:custGeom>
                        <a:ln w="90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556D75" id="Graphic 3" o:spid="_x0000_s1026" style="position:absolute;margin-left:54pt;margin-top:23.25pt;width:498.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30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" path="m,l6330284,e" filled="f" strokeweight=".25239mm">
                <v:path arrowok="t"/>
                <w10:wrap type="topAndBottom" anchorx="page"/>
              </v:shape>
            </w:pict>
          </mc:Fallback>
        </mc:AlternateContent>
      </w:r>
    </w:p>
    <w:p w:rsidR="006E2152" w:rsidRPr="00B84FFB" w:rsidRDefault="00B84FFB">
      <w:pPr>
        <w:pStyle w:val="Title"/>
        <w:rPr>
          <w:sz w:val="44"/>
          <w:szCs w:val="44"/>
        </w:rPr>
      </w:pPr>
      <w:r w:rsidRPr="00B84FFB">
        <w:rPr>
          <w:sz w:val="44"/>
          <w:szCs w:val="44"/>
        </w:rPr>
        <w:t>Certificate</w:t>
      </w:r>
      <w:r w:rsidRPr="00B84FFB">
        <w:rPr>
          <w:rFonts w:ascii="Times New Roman"/>
          <w:b w:val="0"/>
          <w:spacing w:val="4"/>
          <w:sz w:val="44"/>
          <w:szCs w:val="44"/>
        </w:rPr>
        <w:t xml:space="preserve"> </w:t>
      </w:r>
      <w:r w:rsidRPr="00B84FFB">
        <w:rPr>
          <w:sz w:val="44"/>
          <w:szCs w:val="44"/>
        </w:rPr>
        <w:t>of</w:t>
      </w:r>
      <w:r w:rsidRPr="00B84FFB">
        <w:rPr>
          <w:rFonts w:ascii="Times New Roman"/>
          <w:b w:val="0"/>
          <w:spacing w:val="6"/>
          <w:sz w:val="44"/>
          <w:szCs w:val="44"/>
        </w:rPr>
        <w:t xml:space="preserve"> </w:t>
      </w:r>
      <w:r w:rsidRPr="00B84FFB">
        <w:rPr>
          <w:spacing w:val="-2"/>
          <w:sz w:val="44"/>
          <w:szCs w:val="44"/>
        </w:rPr>
        <w:t>Analysis</w:t>
      </w:r>
    </w:p>
    <w:p w:rsidR="006E2152" w:rsidRDefault="00B84FFB">
      <w:pPr>
        <w:spacing w:before="234"/>
        <w:ind w:left="42" w:right="1"/>
        <w:jc w:val="center"/>
        <w:rPr>
          <w:b/>
          <w:sz w:val="20"/>
        </w:rPr>
      </w:pPr>
      <w:r>
        <w:rPr>
          <w:b/>
          <w:sz w:val="20"/>
        </w:rPr>
        <w:t>(Representative</w:t>
      </w:r>
      <w:r>
        <w:rPr>
          <w:rFonts w:ascii="Times New Roman"/>
          <w:spacing w:val="-1"/>
          <w:sz w:val="20"/>
        </w:rPr>
        <w:t xml:space="preserve"> </w:t>
      </w:r>
      <w:r>
        <w:rPr>
          <w:b/>
          <w:sz w:val="20"/>
        </w:rPr>
        <w:t>Sample</w:t>
      </w:r>
      <w:r>
        <w:rPr>
          <w:rFonts w:ascii="Times New Roman"/>
          <w:spacing w:val="-1"/>
          <w:sz w:val="20"/>
        </w:rPr>
        <w:t xml:space="preserve"> </w:t>
      </w:r>
      <w:r>
        <w:rPr>
          <w:b/>
          <w:spacing w:val="-2"/>
          <w:sz w:val="20"/>
        </w:rPr>
        <w:t>Certificate)</w:t>
      </w:r>
    </w:p>
    <w:p w:rsidR="006E2152" w:rsidRDefault="006E2152">
      <w:pPr>
        <w:pStyle w:val="BodyText"/>
        <w:spacing w:before="141"/>
        <w:rPr>
          <w:b/>
          <w:sz w:val="20"/>
        </w:rPr>
      </w:pPr>
    </w:p>
    <w:p w:rsidR="001E0618" w:rsidRDefault="00B84FFB">
      <w:pPr>
        <w:tabs>
          <w:tab w:val="left" w:pos="2135"/>
        </w:tabs>
        <w:spacing w:line="360" w:lineRule="auto"/>
        <w:ind w:left="225" w:right="4432"/>
        <w:jc w:val="both"/>
        <w:rPr>
          <w:rFonts w:ascii="Times New Roman"/>
          <w:sz w:val="20"/>
        </w:rPr>
      </w:pPr>
      <w:r>
        <w:rPr>
          <w:b/>
          <w:sz w:val="20"/>
        </w:rPr>
        <w:t>Product</w:t>
      </w:r>
      <w:r>
        <w:rPr>
          <w:rFonts w:ascii="Times New Roman"/>
          <w:sz w:val="20"/>
        </w:rPr>
        <w:t xml:space="preserve"> </w:t>
      </w:r>
      <w:r>
        <w:rPr>
          <w:b/>
          <w:sz w:val="20"/>
        </w:rPr>
        <w:t>Name:</w:t>
      </w:r>
      <w:r>
        <w:rPr>
          <w:rFonts w:ascii="Times New Roman"/>
          <w:spacing w:val="80"/>
          <w:sz w:val="20"/>
        </w:rPr>
        <w:t xml:space="preserve">  </w:t>
      </w:r>
      <w:r>
        <w:rPr>
          <w:sz w:val="20"/>
        </w:rPr>
        <w:t>Magnesium</w:t>
      </w:r>
      <w:r>
        <w:rPr>
          <w:rFonts w:ascii="Times New Roman"/>
          <w:sz w:val="20"/>
        </w:rPr>
        <w:t xml:space="preserve"> </w:t>
      </w:r>
      <w:proofErr w:type="spellStart"/>
      <w:r>
        <w:rPr>
          <w:sz w:val="20"/>
        </w:rPr>
        <w:t>Ascorbyl</w:t>
      </w:r>
      <w:proofErr w:type="spellEnd"/>
      <w:r>
        <w:rPr>
          <w:rFonts w:ascii="Times New Roman"/>
          <w:sz w:val="20"/>
        </w:rPr>
        <w:t xml:space="preserve"> </w:t>
      </w:r>
      <w:r>
        <w:rPr>
          <w:sz w:val="20"/>
        </w:rPr>
        <w:t>Phosphate</w:t>
      </w:r>
      <w:r>
        <w:rPr>
          <w:rFonts w:ascii="Times New Roman"/>
          <w:sz w:val="20"/>
        </w:rPr>
        <w:t xml:space="preserve"> </w:t>
      </w:r>
    </w:p>
    <w:p w:rsidR="001E0618" w:rsidRDefault="00B84FFB">
      <w:pPr>
        <w:tabs>
          <w:tab w:val="left" w:pos="2135"/>
        </w:tabs>
        <w:spacing w:line="360" w:lineRule="auto"/>
        <w:ind w:left="225" w:right="4432"/>
        <w:jc w:val="both"/>
        <w:rPr>
          <w:rFonts w:ascii="Times New Roman"/>
          <w:sz w:val="20"/>
        </w:rPr>
      </w:pPr>
      <w:r>
        <w:rPr>
          <w:b/>
          <w:sz w:val="20"/>
        </w:rPr>
        <w:t>INCI</w:t>
      </w:r>
      <w:r>
        <w:rPr>
          <w:rFonts w:ascii="Times New Roman"/>
          <w:sz w:val="20"/>
        </w:rPr>
        <w:t xml:space="preserve"> </w:t>
      </w:r>
      <w:r>
        <w:rPr>
          <w:b/>
          <w:sz w:val="20"/>
        </w:rPr>
        <w:t>Name:</w:t>
      </w:r>
      <w:r w:rsidR="001E0618">
        <w:rPr>
          <w:sz w:val="20"/>
        </w:rPr>
        <w:t xml:space="preserve"> </w:t>
      </w:r>
      <w:r>
        <w:rPr>
          <w:sz w:val="20"/>
        </w:rPr>
        <w:t>Magnesium</w:t>
      </w:r>
      <w:r>
        <w:rPr>
          <w:rFonts w:ascii="Times New Roman"/>
          <w:sz w:val="20"/>
        </w:rPr>
        <w:t xml:space="preserve"> </w:t>
      </w:r>
      <w:proofErr w:type="spellStart"/>
      <w:r>
        <w:rPr>
          <w:sz w:val="20"/>
        </w:rPr>
        <w:t>Ascorbyl</w:t>
      </w:r>
      <w:proofErr w:type="spellEnd"/>
      <w:r>
        <w:rPr>
          <w:rFonts w:ascii="Times New Roman"/>
          <w:sz w:val="20"/>
        </w:rPr>
        <w:t xml:space="preserve"> </w:t>
      </w:r>
      <w:r>
        <w:rPr>
          <w:sz w:val="20"/>
        </w:rPr>
        <w:t>Phosphate</w:t>
      </w:r>
      <w:r>
        <w:rPr>
          <w:rFonts w:ascii="Times New Roman"/>
          <w:sz w:val="20"/>
        </w:rPr>
        <w:t xml:space="preserve"> </w:t>
      </w:r>
    </w:p>
    <w:p w:rsidR="001E0618" w:rsidRDefault="001E0618" w:rsidP="001E0618">
      <w:pPr>
        <w:tabs>
          <w:tab w:val="left" w:pos="2135"/>
        </w:tabs>
        <w:spacing w:line="360" w:lineRule="auto"/>
        <w:ind w:left="225" w:right="4432"/>
        <w:jc w:val="both"/>
        <w:rPr>
          <w:spacing w:val="-2"/>
          <w:sz w:val="20"/>
        </w:rPr>
      </w:pPr>
      <w:r>
        <w:rPr>
          <w:b/>
          <w:sz w:val="20"/>
        </w:rPr>
        <w:t>Batch</w:t>
      </w:r>
      <w:r w:rsidR="00B84FFB">
        <w:rPr>
          <w:rFonts w:ascii="Times New Roman"/>
          <w:sz w:val="20"/>
        </w:rPr>
        <w:t xml:space="preserve"> </w:t>
      </w:r>
      <w:r w:rsidR="00B84FFB">
        <w:rPr>
          <w:b/>
          <w:sz w:val="20"/>
        </w:rPr>
        <w:t>Number:</w:t>
      </w:r>
      <w:r w:rsidR="00B84FFB">
        <w:rPr>
          <w:rFonts w:ascii="Times New Roman"/>
          <w:sz w:val="20"/>
        </w:rPr>
        <w:tab/>
      </w:r>
      <w:r>
        <w:rPr>
          <w:spacing w:val="-2"/>
          <w:sz w:val="20"/>
        </w:rPr>
        <w:t>Check Product Package</w:t>
      </w:r>
    </w:p>
    <w:p w:rsidR="00B66A2E" w:rsidRPr="00B66A2E" w:rsidRDefault="00B66A2E" w:rsidP="001E0618">
      <w:pPr>
        <w:tabs>
          <w:tab w:val="left" w:pos="2135"/>
        </w:tabs>
        <w:spacing w:line="360" w:lineRule="auto"/>
        <w:ind w:left="225" w:right="4432"/>
        <w:jc w:val="both"/>
        <w:rPr>
          <w:b/>
          <w:sz w:val="20"/>
        </w:rPr>
      </w:pPr>
      <w:r>
        <w:rPr>
          <w:b/>
          <w:sz w:val="20"/>
        </w:rPr>
        <w:t>Expiry Date:</w:t>
      </w:r>
      <w:r>
        <w:rPr>
          <w:sz w:val="20"/>
        </w:rPr>
        <w:tab/>
      </w:r>
      <w:r w:rsidR="007C2443">
        <w:rPr>
          <w:sz w:val="20"/>
        </w:rPr>
        <w:t>October</w:t>
      </w:r>
      <w:bookmarkStart w:id="0" w:name="_GoBack"/>
      <w:bookmarkEnd w:id="0"/>
      <w:r w:rsidRPr="00B66A2E">
        <w:rPr>
          <w:sz w:val="20"/>
        </w:rPr>
        <w:t xml:space="preserve"> 2028</w:t>
      </w:r>
    </w:p>
    <w:p w:rsidR="006E2152" w:rsidRDefault="006E2152">
      <w:pPr>
        <w:pStyle w:val="BodyText"/>
        <w:rPr>
          <w:sz w:val="20"/>
        </w:rPr>
      </w:pPr>
    </w:p>
    <w:p w:rsidR="006E2152" w:rsidRDefault="006E2152">
      <w:pPr>
        <w:pStyle w:val="BodyText"/>
        <w:rPr>
          <w:sz w:val="20"/>
        </w:rPr>
      </w:pPr>
    </w:p>
    <w:p w:rsidR="006E2152" w:rsidRDefault="006E2152">
      <w:pPr>
        <w:pStyle w:val="BodyText"/>
        <w:rPr>
          <w:sz w:val="20"/>
        </w:rPr>
      </w:pPr>
    </w:p>
    <w:p w:rsidR="006E2152" w:rsidRDefault="006E2152">
      <w:pPr>
        <w:pStyle w:val="BodyText"/>
        <w:spacing w:before="203"/>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971"/>
        <w:gridCol w:w="2875"/>
      </w:tblGrid>
      <w:tr w:rsidR="006E2152">
        <w:trPr>
          <w:trHeight w:val="349"/>
        </w:trPr>
        <w:tc>
          <w:tcPr>
            <w:tcW w:w="4157" w:type="dxa"/>
            <w:shd w:val="clear" w:color="auto" w:fill="D9D9D9"/>
          </w:tcPr>
          <w:p w:rsidR="006E2152" w:rsidRDefault="00B84FFB">
            <w:pPr>
              <w:pStyle w:val="TableParagraph"/>
              <w:spacing w:before="4" w:line="240" w:lineRule="auto"/>
              <w:rPr>
                <w:b/>
                <w:sz w:val="20"/>
              </w:rPr>
            </w:pPr>
            <w:r>
              <w:rPr>
                <w:b/>
                <w:sz w:val="20"/>
              </w:rPr>
              <w:t>Analytical</w:t>
            </w:r>
            <w:r>
              <w:rPr>
                <w:rFonts w:ascii="Times New Roman"/>
                <w:sz w:val="20"/>
              </w:rPr>
              <w:t xml:space="preserve"> </w:t>
            </w:r>
            <w:r>
              <w:rPr>
                <w:b/>
                <w:spacing w:val="-4"/>
                <w:sz w:val="20"/>
              </w:rPr>
              <w:t>Tests</w:t>
            </w:r>
          </w:p>
        </w:tc>
        <w:tc>
          <w:tcPr>
            <w:tcW w:w="2971" w:type="dxa"/>
            <w:shd w:val="clear" w:color="auto" w:fill="D9D9D9"/>
          </w:tcPr>
          <w:p w:rsidR="006E2152" w:rsidRDefault="00B84FFB">
            <w:pPr>
              <w:pStyle w:val="TableParagraph"/>
              <w:spacing w:before="4" w:line="240" w:lineRule="auto"/>
              <w:rPr>
                <w:b/>
                <w:sz w:val="20"/>
              </w:rPr>
            </w:pPr>
            <w:r>
              <w:rPr>
                <w:b/>
                <w:spacing w:val="-2"/>
                <w:sz w:val="20"/>
              </w:rPr>
              <w:t>Specifications/Limits</w:t>
            </w:r>
          </w:p>
        </w:tc>
        <w:tc>
          <w:tcPr>
            <w:tcW w:w="2875" w:type="dxa"/>
            <w:shd w:val="clear" w:color="auto" w:fill="D9D9D9"/>
          </w:tcPr>
          <w:p w:rsidR="006E2152" w:rsidRDefault="00B84FFB">
            <w:pPr>
              <w:pStyle w:val="TableParagraph"/>
              <w:spacing w:before="4" w:line="240" w:lineRule="auto"/>
              <w:ind w:left="105"/>
              <w:rPr>
                <w:b/>
                <w:sz w:val="20"/>
              </w:rPr>
            </w:pPr>
            <w:r>
              <w:rPr>
                <w:b/>
                <w:spacing w:val="-2"/>
                <w:sz w:val="20"/>
              </w:rPr>
              <w:t>Results</w:t>
            </w:r>
          </w:p>
        </w:tc>
      </w:tr>
      <w:tr w:rsidR="006E2152">
        <w:trPr>
          <w:trHeight w:val="349"/>
        </w:trPr>
        <w:tc>
          <w:tcPr>
            <w:tcW w:w="4157" w:type="dxa"/>
          </w:tcPr>
          <w:p w:rsidR="006E2152" w:rsidRDefault="00B84FFB">
            <w:pPr>
              <w:pStyle w:val="TableParagraph"/>
              <w:rPr>
                <w:sz w:val="20"/>
              </w:rPr>
            </w:pPr>
            <w:r>
              <w:rPr>
                <w:spacing w:val="-2"/>
                <w:sz w:val="20"/>
              </w:rPr>
              <w:t>Appearance</w:t>
            </w:r>
          </w:p>
        </w:tc>
        <w:tc>
          <w:tcPr>
            <w:tcW w:w="2971" w:type="dxa"/>
          </w:tcPr>
          <w:p w:rsidR="006E2152" w:rsidRDefault="00B84FFB">
            <w:pPr>
              <w:pStyle w:val="TableParagraph"/>
              <w:rPr>
                <w:sz w:val="20"/>
              </w:rPr>
            </w:pPr>
            <w:r>
              <w:rPr>
                <w:sz w:val="20"/>
              </w:rPr>
              <w:t>Off-White</w:t>
            </w:r>
            <w:r>
              <w:rPr>
                <w:rFonts w:ascii="Times New Roman"/>
                <w:spacing w:val="3"/>
                <w:sz w:val="20"/>
              </w:rPr>
              <w:t xml:space="preserve"> </w:t>
            </w:r>
            <w:r>
              <w:rPr>
                <w:sz w:val="20"/>
              </w:rPr>
              <w:t>to</w:t>
            </w:r>
            <w:r>
              <w:rPr>
                <w:rFonts w:ascii="Times New Roman"/>
                <w:spacing w:val="8"/>
                <w:sz w:val="20"/>
              </w:rPr>
              <w:t xml:space="preserve"> </w:t>
            </w:r>
            <w:r>
              <w:rPr>
                <w:sz w:val="20"/>
              </w:rPr>
              <w:t>yellow</w:t>
            </w:r>
            <w:r>
              <w:rPr>
                <w:rFonts w:ascii="Times New Roman"/>
                <w:spacing w:val="4"/>
                <w:sz w:val="20"/>
              </w:rPr>
              <w:t xml:space="preserve"> </w:t>
            </w:r>
            <w:r>
              <w:rPr>
                <w:spacing w:val="-2"/>
                <w:sz w:val="20"/>
              </w:rPr>
              <w:t>Powder</w:t>
            </w:r>
          </w:p>
        </w:tc>
        <w:tc>
          <w:tcPr>
            <w:tcW w:w="2875" w:type="dxa"/>
          </w:tcPr>
          <w:p w:rsidR="006E2152" w:rsidRDefault="00B84FFB">
            <w:pPr>
              <w:pStyle w:val="TableParagraph"/>
              <w:ind w:left="105"/>
              <w:rPr>
                <w:sz w:val="20"/>
              </w:rPr>
            </w:pPr>
            <w:r>
              <w:rPr>
                <w:spacing w:val="-2"/>
                <w:sz w:val="20"/>
              </w:rPr>
              <w:t>Conforms</w:t>
            </w:r>
          </w:p>
        </w:tc>
      </w:tr>
      <w:tr w:rsidR="006E2152">
        <w:trPr>
          <w:trHeight w:val="354"/>
        </w:trPr>
        <w:tc>
          <w:tcPr>
            <w:tcW w:w="4157" w:type="dxa"/>
          </w:tcPr>
          <w:p w:rsidR="006E2152" w:rsidRDefault="00B84FFB">
            <w:pPr>
              <w:pStyle w:val="TableParagraph"/>
              <w:rPr>
                <w:sz w:val="20"/>
              </w:rPr>
            </w:pPr>
            <w:r>
              <w:rPr>
                <w:spacing w:val="-2"/>
                <w:sz w:val="20"/>
              </w:rPr>
              <w:t>Assay</w:t>
            </w:r>
          </w:p>
        </w:tc>
        <w:tc>
          <w:tcPr>
            <w:tcW w:w="2971" w:type="dxa"/>
          </w:tcPr>
          <w:p w:rsidR="006E2152" w:rsidRDefault="00B84FFB">
            <w:pPr>
              <w:pStyle w:val="TableParagraph"/>
              <w:rPr>
                <w:sz w:val="20"/>
              </w:rPr>
            </w:pPr>
            <w:r>
              <w:rPr>
                <w:spacing w:val="-2"/>
                <w:sz w:val="20"/>
              </w:rPr>
              <w:t>&gt;98.5%</w:t>
            </w:r>
          </w:p>
        </w:tc>
        <w:tc>
          <w:tcPr>
            <w:tcW w:w="2875" w:type="dxa"/>
          </w:tcPr>
          <w:p w:rsidR="006E2152" w:rsidRDefault="00B84FFB">
            <w:pPr>
              <w:pStyle w:val="TableParagraph"/>
              <w:ind w:left="105"/>
              <w:rPr>
                <w:sz w:val="20"/>
              </w:rPr>
            </w:pPr>
            <w:r>
              <w:rPr>
                <w:spacing w:val="-2"/>
                <w:sz w:val="20"/>
              </w:rPr>
              <w:t>99.20%</w:t>
            </w:r>
          </w:p>
        </w:tc>
      </w:tr>
      <w:tr w:rsidR="006E2152">
        <w:trPr>
          <w:trHeight w:val="349"/>
        </w:trPr>
        <w:tc>
          <w:tcPr>
            <w:tcW w:w="4157" w:type="dxa"/>
          </w:tcPr>
          <w:p w:rsidR="006E2152" w:rsidRDefault="00B84FFB">
            <w:pPr>
              <w:pStyle w:val="TableParagraph"/>
              <w:rPr>
                <w:sz w:val="20"/>
              </w:rPr>
            </w:pPr>
            <w:r>
              <w:rPr>
                <w:sz w:val="20"/>
              </w:rPr>
              <w:t>Loss</w:t>
            </w:r>
            <w:r>
              <w:rPr>
                <w:rFonts w:ascii="Times New Roman"/>
                <w:spacing w:val="8"/>
                <w:sz w:val="20"/>
              </w:rPr>
              <w:t xml:space="preserve"> </w:t>
            </w:r>
            <w:r>
              <w:rPr>
                <w:sz w:val="20"/>
              </w:rPr>
              <w:t>on</w:t>
            </w:r>
            <w:r>
              <w:rPr>
                <w:rFonts w:ascii="Times New Roman"/>
                <w:spacing w:val="9"/>
                <w:sz w:val="20"/>
              </w:rPr>
              <w:t xml:space="preserve"> </w:t>
            </w:r>
            <w:r>
              <w:rPr>
                <w:spacing w:val="-2"/>
                <w:sz w:val="20"/>
              </w:rPr>
              <w:t>drying</w:t>
            </w:r>
          </w:p>
        </w:tc>
        <w:tc>
          <w:tcPr>
            <w:tcW w:w="2971" w:type="dxa"/>
          </w:tcPr>
          <w:p w:rsidR="006E2152" w:rsidRDefault="00B84FFB">
            <w:pPr>
              <w:pStyle w:val="TableParagraph"/>
              <w:rPr>
                <w:sz w:val="20"/>
              </w:rPr>
            </w:pPr>
            <w:r>
              <w:rPr>
                <w:spacing w:val="-4"/>
                <w:sz w:val="20"/>
                <w:u w:val="single"/>
              </w:rPr>
              <w:t>&lt;</w:t>
            </w:r>
            <w:r>
              <w:rPr>
                <w:spacing w:val="-4"/>
                <w:sz w:val="20"/>
              </w:rPr>
              <w:t>20%</w:t>
            </w:r>
          </w:p>
        </w:tc>
        <w:tc>
          <w:tcPr>
            <w:tcW w:w="2875" w:type="dxa"/>
          </w:tcPr>
          <w:p w:rsidR="006E2152" w:rsidRDefault="00B84FFB">
            <w:pPr>
              <w:pStyle w:val="TableParagraph"/>
              <w:ind w:left="105"/>
              <w:rPr>
                <w:sz w:val="20"/>
              </w:rPr>
            </w:pPr>
            <w:r>
              <w:rPr>
                <w:spacing w:val="-2"/>
                <w:sz w:val="20"/>
              </w:rPr>
              <w:t>12.54%</w:t>
            </w:r>
          </w:p>
        </w:tc>
      </w:tr>
      <w:tr w:rsidR="006E2152">
        <w:trPr>
          <w:trHeight w:val="354"/>
        </w:trPr>
        <w:tc>
          <w:tcPr>
            <w:tcW w:w="4157" w:type="dxa"/>
          </w:tcPr>
          <w:p w:rsidR="006E2152" w:rsidRDefault="00B84FFB">
            <w:pPr>
              <w:pStyle w:val="TableParagraph"/>
              <w:rPr>
                <w:sz w:val="20"/>
              </w:rPr>
            </w:pPr>
            <w:r>
              <w:rPr>
                <w:sz w:val="20"/>
              </w:rPr>
              <w:t>pH</w:t>
            </w:r>
            <w:r>
              <w:rPr>
                <w:rFonts w:ascii="Times New Roman"/>
                <w:spacing w:val="9"/>
                <w:sz w:val="20"/>
              </w:rPr>
              <w:t xml:space="preserve"> </w:t>
            </w:r>
            <w:r>
              <w:rPr>
                <w:sz w:val="20"/>
              </w:rPr>
              <w:t>(3%</w:t>
            </w:r>
            <w:r>
              <w:rPr>
                <w:rFonts w:ascii="Times New Roman"/>
                <w:spacing w:val="6"/>
                <w:sz w:val="20"/>
              </w:rPr>
              <w:t xml:space="preserve"> </w:t>
            </w:r>
            <w:r>
              <w:rPr>
                <w:sz w:val="20"/>
              </w:rPr>
              <w:t>aqueous</w:t>
            </w:r>
            <w:r>
              <w:rPr>
                <w:rFonts w:ascii="Times New Roman"/>
                <w:spacing w:val="8"/>
                <w:sz w:val="20"/>
              </w:rPr>
              <w:t xml:space="preserve"> </w:t>
            </w:r>
            <w:r>
              <w:rPr>
                <w:spacing w:val="-2"/>
                <w:sz w:val="20"/>
              </w:rPr>
              <w:t>solution)</w:t>
            </w:r>
          </w:p>
        </w:tc>
        <w:tc>
          <w:tcPr>
            <w:tcW w:w="2971" w:type="dxa"/>
          </w:tcPr>
          <w:p w:rsidR="006E2152" w:rsidRDefault="00B84FFB">
            <w:pPr>
              <w:pStyle w:val="TableParagraph"/>
              <w:rPr>
                <w:sz w:val="20"/>
              </w:rPr>
            </w:pPr>
            <w:r>
              <w:rPr>
                <w:spacing w:val="-2"/>
                <w:sz w:val="20"/>
              </w:rPr>
              <w:t>7.0-</w:t>
            </w:r>
            <w:r>
              <w:rPr>
                <w:spacing w:val="-5"/>
                <w:sz w:val="20"/>
              </w:rPr>
              <w:t>8.5</w:t>
            </w:r>
          </w:p>
        </w:tc>
        <w:tc>
          <w:tcPr>
            <w:tcW w:w="2875" w:type="dxa"/>
          </w:tcPr>
          <w:p w:rsidR="006E2152" w:rsidRDefault="00B84FFB">
            <w:pPr>
              <w:pStyle w:val="TableParagraph"/>
              <w:ind w:left="105"/>
              <w:rPr>
                <w:sz w:val="20"/>
              </w:rPr>
            </w:pPr>
            <w:r>
              <w:rPr>
                <w:spacing w:val="-4"/>
                <w:sz w:val="20"/>
              </w:rPr>
              <w:t>8.25</w:t>
            </w:r>
          </w:p>
        </w:tc>
      </w:tr>
      <w:tr w:rsidR="006E2152">
        <w:trPr>
          <w:trHeight w:val="349"/>
        </w:trPr>
        <w:tc>
          <w:tcPr>
            <w:tcW w:w="4157" w:type="dxa"/>
          </w:tcPr>
          <w:p w:rsidR="006E2152" w:rsidRDefault="00B84FFB">
            <w:pPr>
              <w:pStyle w:val="TableParagraph"/>
              <w:rPr>
                <w:sz w:val="20"/>
              </w:rPr>
            </w:pPr>
            <w:r>
              <w:rPr>
                <w:sz w:val="20"/>
              </w:rPr>
              <w:t>Color</w:t>
            </w:r>
            <w:r>
              <w:rPr>
                <w:rFonts w:ascii="Times New Roman"/>
                <w:spacing w:val="5"/>
                <w:sz w:val="20"/>
              </w:rPr>
              <w:t xml:space="preserve"> </w:t>
            </w:r>
            <w:r>
              <w:rPr>
                <w:sz w:val="20"/>
              </w:rPr>
              <w:t>of</w:t>
            </w:r>
            <w:r>
              <w:rPr>
                <w:rFonts w:ascii="Times New Roman"/>
                <w:spacing w:val="13"/>
                <w:sz w:val="20"/>
              </w:rPr>
              <w:t xml:space="preserve"> </w:t>
            </w:r>
            <w:r>
              <w:rPr>
                <w:spacing w:val="-2"/>
                <w:sz w:val="20"/>
              </w:rPr>
              <w:t>Solution</w:t>
            </w:r>
          </w:p>
        </w:tc>
        <w:tc>
          <w:tcPr>
            <w:tcW w:w="2971" w:type="dxa"/>
          </w:tcPr>
          <w:p w:rsidR="006E2152" w:rsidRDefault="00B84FFB">
            <w:pPr>
              <w:pStyle w:val="TableParagraph"/>
              <w:rPr>
                <w:sz w:val="20"/>
              </w:rPr>
            </w:pPr>
            <w:r>
              <w:rPr>
                <w:spacing w:val="-5"/>
                <w:sz w:val="20"/>
                <w:u w:val="single"/>
              </w:rPr>
              <w:t>&lt;</w:t>
            </w:r>
            <w:r>
              <w:rPr>
                <w:spacing w:val="-5"/>
                <w:sz w:val="20"/>
              </w:rPr>
              <w:t>70</w:t>
            </w:r>
          </w:p>
        </w:tc>
        <w:tc>
          <w:tcPr>
            <w:tcW w:w="2875" w:type="dxa"/>
          </w:tcPr>
          <w:p w:rsidR="006E2152" w:rsidRDefault="00B84FFB">
            <w:pPr>
              <w:pStyle w:val="TableParagraph"/>
              <w:ind w:left="105"/>
              <w:rPr>
                <w:sz w:val="20"/>
              </w:rPr>
            </w:pPr>
            <w:r>
              <w:rPr>
                <w:spacing w:val="-2"/>
                <w:sz w:val="20"/>
              </w:rPr>
              <w:t>Conforms</w:t>
            </w:r>
          </w:p>
        </w:tc>
      </w:tr>
      <w:tr w:rsidR="006E2152">
        <w:trPr>
          <w:trHeight w:val="354"/>
        </w:trPr>
        <w:tc>
          <w:tcPr>
            <w:tcW w:w="4157" w:type="dxa"/>
          </w:tcPr>
          <w:p w:rsidR="006E2152" w:rsidRDefault="00B84FFB">
            <w:pPr>
              <w:pStyle w:val="TableParagraph"/>
              <w:rPr>
                <w:sz w:val="20"/>
              </w:rPr>
            </w:pPr>
            <w:r>
              <w:rPr>
                <w:spacing w:val="-2"/>
                <w:sz w:val="20"/>
              </w:rPr>
              <w:t>Chlorides</w:t>
            </w:r>
          </w:p>
        </w:tc>
        <w:tc>
          <w:tcPr>
            <w:tcW w:w="2971" w:type="dxa"/>
          </w:tcPr>
          <w:p w:rsidR="006E2152" w:rsidRDefault="00B84FFB">
            <w:pPr>
              <w:pStyle w:val="TableParagraph"/>
              <w:rPr>
                <w:sz w:val="20"/>
              </w:rPr>
            </w:pPr>
            <w:r>
              <w:rPr>
                <w:spacing w:val="-2"/>
                <w:sz w:val="20"/>
                <w:u w:val="single"/>
              </w:rPr>
              <w:t>&lt;</w:t>
            </w:r>
            <w:r>
              <w:rPr>
                <w:spacing w:val="-2"/>
                <w:sz w:val="20"/>
              </w:rPr>
              <w:t>0.35%</w:t>
            </w:r>
          </w:p>
        </w:tc>
        <w:tc>
          <w:tcPr>
            <w:tcW w:w="2875" w:type="dxa"/>
          </w:tcPr>
          <w:p w:rsidR="006E2152" w:rsidRDefault="00B84FFB">
            <w:pPr>
              <w:pStyle w:val="TableParagraph"/>
              <w:ind w:left="105"/>
              <w:rPr>
                <w:sz w:val="20"/>
              </w:rPr>
            </w:pPr>
            <w:r>
              <w:rPr>
                <w:spacing w:val="-4"/>
                <w:sz w:val="20"/>
              </w:rPr>
              <w:t>0.31%</w:t>
            </w:r>
          </w:p>
        </w:tc>
      </w:tr>
      <w:tr w:rsidR="006E2152">
        <w:trPr>
          <w:trHeight w:val="349"/>
        </w:trPr>
        <w:tc>
          <w:tcPr>
            <w:tcW w:w="4157" w:type="dxa"/>
          </w:tcPr>
          <w:p w:rsidR="006E2152" w:rsidRDefault="00B84FFB">
            <w:pPr>
              <w:pStyle w:val="TableParagraph"/>
              <w:rPr>
                <w:sz w:val="20"/>
              </w:rPr>
            </w:pPr>
            <w:r>
              <w:rPr>
                <w:sz w:val="20"/>
              </w:rPr>
              <w:t>Heavy</w:t>
            </w:r>
            <w:r>
              <w:rPr>
                <w:rFonts w:ascii="Times New Roman"/>
                <w:spacing w:val="8"/>
                <w:sz w:val="20"/>
              </w:rPr>
              <w:t xml:space="preserve"> </w:t>
            </w:r>
            <w:r>
              <w:rPr>
                <w:spacing w:val="-2"/>
                <w:sz w:val="20"/>
              </w:rPr>
              <w:t>metals</w:t>
            </w:r>
          </w:p>
        </w:tc>
        <w:tc>
          <w:tcPr>
            <w:tcW w:w="2971" w:type="dxa"/>
          </w:tcPr>
          <w:p w:rsidR="006E2152" w:rsidRDefault="00B84FFB">
            <w:pPr>
              <w:pStyle w:val="TableParagraph"/>
              <w:rPr>
                <w:sz w:val="20"/>
              </w:rPr>
            </w:pPr>
            <w:r>
              <w:rPr>
                <w:spacing w:val="-2"/>
                <w:sz w:val="20"/>
                <w:u w:val="single"/>
              </w:rPr>
              <w:t>&lt;</w:t>
            </w:r>
            <w:r>
              <w:rPr>
                <w:spacing w:val="-2"/>
                <w:sz w:val="20"/>
              </w:rPr>
              <w:t>0.002%</w:t>
            </w:r>
          </w:p>
        </w:tc>
        <w:tc>
          <w:tcPr>
            <w:tcW w:w="2875" w:type="dxa"/>
          </w:tcPr>
          <w:p w:rsidR="006E2152" w:rsidRDefault="00B84FFB">
            <w:pPr>
              <w:pStyle w:val="TableParagraph"/>
              <w:ind w:left="105"/>
              <w:rPr>
                <w:sz w:val="20"/>
              </w:rPr>
            </w:pPr>
            <w:r>
              <w:rPr>
                <w:spacing w:val="-2"/>
                <w:sz w:val="20"/>
              </w:rPr>
              <w:t>0.001%</w:t>
            </w:r>
          </w:p>
        </w:tc>
      </w:tr>
      <w:tr w:rsidR="006E2152">
        <w:trPr>
          <w:trHeight w:val="349"/>
        </w:trPr>
        <w:tc>
          <w:tcPr>
            <w:tcW w:w="4157" w:type="dxa"/>
          </w:tcPr>
          <w:p w:rsidR="006E2152" w:rsidRDefault="00B84FFB">
            <w:pPr>
              <w:pStyle w:val="TableParagraph"/>
              <w:rPr>
                <w:sz w:val="20"/>
              </w:rPr>
            </w:pPr>
            <w:r>
              <w:rPr>
                <w:spacing w:val="-2"/>
                <w:sz w:val="20"/>
              </w:rPr>
              <w:t>Arsenic</w:t>
            </w:r>
          </w:p>
        </w:tc>
        <w:tc>
          <w:tcPr>
            <w:tcW w:w="2971" w:type="dxa"/>
          </w:tcPr>
          <w:p w:rsidR="006E2152" w:rsidRDefault="00B84FFB">
            <w:pPr>
              <w:pStyle w:val="TableParagraph"/>
              <w:rPr>
                <w:sz w:val="20"/>
              </w:rPr>
            </w:pPr>
            <w:r>
              <w:rPr>
                <w:spacing w:val="-2"/>
                <w:sz w:val="20"/>
                <w:u w:val="single"/>
              </w:rPr>
              <w:t>&lt;</w:t>
            </w:r>
            <w:r>
              <w:rPr>
                <w:spacing w:val="-2"/>
                <w:sz w:val="20"/>
              </w:rPr>
              <w:t>0.0003%</w:t>
            </w:r>
          </w:p>
        </w:tc>
        <w:tc>
          <w:tcPr>
            <w:tcW w:w="2875" w:type="dxa"/>
          </w:tcPr>
          <w:p w:rsidR="006E2152" w:rsidRDefault="00B84FFB">
            <w:pPr>
              <w:pStyle w:val="TableParagraph"/>
              <w:ind w:left="105"/>
              <w:rPr>
                <w:sz w:val="20"/>
              </w:rPr>
            </w:pPr>
            <w:r>
              <w:rPr>
                <w:spacing w:val="-2"/>
                <w:sz w:val="20"/>
              </w:rPr>
              <w:t>0.0002%</w:t>
            </w:r>
          </w:p>
        </w:tc>
      </w:tr>
      <w:tr w:rsidR="006E2152">
        <w:trPr>
          <w:trHeight w:val="354"/>
        </w:trPr>
        <w:tc>
          <w:tcPr>
            <w:tcW w:w="4157" w:type="dxa"/>
          </w:tcPr>
          <w:p w:rsidR="006E2152" w:rsidRDefault="00B84FFB">
            <w:pPr>
              <w:pStyle w:val="TableParagraph"/>
              <w:spacing w:before="4" w:line="240" w:lineRule="auto"/>
              <w:rPr>
                <w:sz w:val="20"/>
              </w:rPr>
            </w:pPr>
            <w:r>
              <w:rPr>
                <w:sz w:val="20"/>
              </w:rPr>
              <w:t>Free</w:t>
            </w:r>
            <w:r>
              <w:rPr>
                <w:rFonts w:ascii="Times New Roman"/>
                <w:spacing w:val="6"/>
                <w:sz w:val="20"/>
              </w:rPr>
              <w:t xml:space="preserve"> </w:t>
            </w:r>
            <w:r>
              <w:rPr>
                <w:sz w:val="20"/>
              </w:rPr>
              <w:t>Ascorbic</w:t>
            </w:r>
            <w:r>
              <w:rPr>
                <w:rFonts w:ascii="Times New Roman"/>
                <w:spacing w:val="7"/>
                <w:sz w:val="20"/>
              </w:rPr>
              <w:t xml:space="preserve"> </w:t>
            </w:r>
            <w:r>
              <w:rPr>
                <w:spacing w:val="-4"/>
                <w:sz w:val="20"/>
              </w:rPr>
              <w:t>Acid</w:t>
            </w:r>
          </w:p>
        </w:tc>
        <w:tc>
          <w:tcPr>
            <w:tcW w:w="2971" w:type="dxa"/>
          </w:tcPr>
          <w:p w:rsidR="006E2152" w:rsidRDefault="00B84FFB">
            <w:pPr>
              <w:pStyle w:val="TableParagraph"/>
              <w:spacing w:before="4" w:line="240" w:lineRule="auto"/>
              <w:rPr>
                <w:sz w:val="20"/>
              </w:rPr>
            </w:pPr>
            <w:r>
              <w:rPr>
                <w:spacing w:val="-2"/>
                <w:sz w:val="20"/>
                <w:u w:val="single"/>
              </w:rPr>
              <w:t>&lt;</w:t>
            </w:r>
            <w:r>
              <w:rPr>
                <w:spacing w:val="-2"/>
                <w:sz w:val="20"/>
              </w:rPr>
              <w:t>0.50%</w:t>
            </w:r>
          </w:p>
        </w:tc>
        <w:tc>
          <w:tcPr>
            <w:tcW w:w="2875" w:type="dxa"/>
          </w:tcPr>
          <w:p w:rsidR="006E2152" w:rsidRDefault="00B84FFB">
            <w:pPr>
              <w:pStyle w:val="TableParagraph"/>
              <w:spacing w:before="4" w:line="240" w:lineRule="auto"/>
              <w:ind w:left="105"/>
              <w:rPr>
                <w:sz w:val="20"/>
              </w:rPr>
            </w:pPr>
            <w:r>
              <w:rPr>
                <w:spacing w:val="-4"/>
                <w:sz w:val="20"/>
              </w:rPr>
              <w:t>0.35%</w:t>
            </w:r>
          </w:p>
        </w:tc>
      </w:tr>
      <w:tr w:rsidR="006E2152">
        <w:trPr>
          <w:trHeight w:val="349"/>
        </w:trPr>
        <w:tc>
          <w:tcPr>
            <w:tcW w:w="4157" w:type="dxa"/>
          </w:tcPr>
          <w:p w:rsidR="006E2152" w:rsidRDefault="00B84FFB">
            <w:pPr>
              <w:pStyle w:val="TableParagraph"/>
              <w:rPr>
                <w:sz w:val="20"/>
              </w:rPr>
            </w:pPr>
            <w:r>
              <w:rPr>
                <w:sz w:val="20"/>
              </w:rPr>
              <w:t>Free</w:t>
            </w:r>
            <w:r>
              <w:rPr>
                <w:rFonts w:ascii="Times New Roman"/>
                <w:spacing w:val="5"/>
                <w:sz w:val="20"/>
              </w:rPr>
              <w:t xml:space="preserve"> </w:t>
            </w:r>
            <w:r>
              <w:rPr>
                <w:sz w:val="20"/>
              </w:rPr>
              <w:t>Phosphoric</w:t>
            </w:r>
            <w:r>
              <w:rPr>
                <w:rFonts w:ascii="Times New Roman"/>
                <w:spacing w:val="1"/>
                <w:sz w:val="20"/>
              </w:rPr>
              <w:t xml:space="preserve"> </w:t>
            </w:r>
            <w:r>
              <w:rPr>
                <w:spacing w:val="-4"/>
                <w:sz w:val="20"/>
              </w:rPr>
              <w:t>Acid</w:t>
            </w:r>
          </w:p>
        </w:tc>
        <w:tc>
          <w:tcPr>
            <w:tcW w:w="2971" w:type="dxa"/>
          </w:tcPr>
          <w:p w:rsidR="006E2152" w:rsidRDefault="00B84FFB">
            <w:pPr>
              <w:pStyle w:val="TableParagraph"/>
              <w:rPr>
                <w:sz w:val="20"/>
              </w:rPr>
            </w:pPr>
            <w:r>
              <w:rPr>
                <w:spacing w:val="-5"/>
                <w:sz w:val="20"/>
                <w:u w:val="single"/>
              </w:rPr>
              <w:t>&lt;</w:t>
            </w:r>
            <w:r>
              <w:rPr>
                <w:spacing w:val="-5"/>
                <w:sz w:val="20"/>
              </w:rPr>
              <w:t>1%</w:t>
            </w:r>
          </w:p>
        </w:tc>
        <w:tc>
          <w:tcPr>
            <w:tcW w:w="2875" w:type="dxa"/>
          </w:tcPr>
          <w:p w:rsidR="006E2152" w:rsidRDefault="00B84FFB">
            <w:pPr>
              <w:pStyle w:val="TableParagraph"/>
              <w:ind w:left="105"/>
              <w:rPr>
                <w:sz w:val="20"/>
              </w:rPr>
            </w:pPr>
            <w:r>
              <w:rPr>
                <w:spacing w:val="-5"/>
                <w:sz w:val="20"/>
              </w:rPr>
              <w:t>&lt;1%</w:t>
            </w:r>
          </w:p>
        </w:tc>
      </w:tr>
      <w:tr w:rsidR="006E2152">
        <w:trPr>
          <w:trHeight w:val="354"/>
        </w:trPr>
        <w:tc>
          <w:tcPr>
            <w:tcW w:w="4157" w:type="dxa"/>
          </w:tcPr>
          <w:p w:rsidR="006E2152" w:rsidRDefault="00B84FFB">
            <w:pPr>
              <w:pStyle w:val="TableParagraph"/>
              <w:rPr>
                <w:sz w:val="20"/>
              </w:rPr>
            </w:pPr>
            <w:r>
              <w:rPr>
                <w:sz w:val="20"/>
              </w:rPr>
              <w:t>Total</w:t>
            </w:r>
            <w:r>
              <w:rPr>
                <w:rFonts w:ascii="Times New Roman"/>
                <w:spacing w:val="4"/>
                <w:sz w:val="20"/>
              </w:rPr>
              <w:t xml:space="preserve"> </w:t>
            </w:r>
            <w:r>
              <w:rPr>
                <w:sz w:val="20"/>
              </w:rPr>
              <w:t>aerobic</w:t>
            </w:r>
            <w:r>
              <w:rPr>
                <w:rFonts w:ascii="Times New Roman"/>
                <w:spacing w:val="5"/>
                <w:sz w:val="20"/>
              </w:rPr>
              <w:t xml:space="preserve"> </w:t>
            </w:r>
            <w:r>
              <w:rPr>
                <w:spacing w:val="-4"/>
                <w:sz w:val="20"/>
              </w:rPr>
              <w:t>count</w:t>
            </w:r>
          </w:p>
        </w:tc>
        <w:tc>
          <w:tcPr>
            <w:tcW w:w="2971" w:type="dxa"/>
          </w:tcPr>
          <w:p w:rsidR="006E2152" w:rsidRDefault="00B84FFB">
            <w:pPr>
              <w:pStyle w:val="TableParagraph"/>
              <w:rPr>
                <w:sz w:val="20"/>
              </w:rPr>
            </w:pPr>
            <w:r>
              <w:rPr>
                <w:sz w:val="20"/>
                <w:u w:val="single"/>
              </w:rPr>
              <w:t>&lt;</w:t>
            </w:r>
            <w:r>
              <w:rPr>
                <w:sz w:val="20"/>
              </w:rPr>
              <w:t>1000</w:t>
            </w:r>
            <w:r>
              <w:rPr>
                <w:rFonts w:ascii="Times New Roman"/>
                <w:spacing w:val="10"/>
                <w:sz w:val="20"/>
              </w:rPr>
              <w:t xml:space="preserve"> </w:t>
            </w:r>
            <w:r>
              <w:rPr>
                <w:sz w:val="20"/>
              </w:rPr>
              <w:t>per</w:t>
            </w:r>
            <w:r>
              <w:rPr>
                <w:rFonts w:ascii="Times New Roman"/>
                <w:spacing w:val="6"/>
                <w:sz w:val="20"/>
              </w:rPr>
              <w:t xml:space="preserve"> </w:t>
            </w:r>
            <w:r>
              <w:rPr>
                <w:spacing w:val="-10"/>
                <w:sz w:val="20"/>
              </w:rPr>
              <w:t>g</w:t>
            </w:r>
          </w:p>
        </w:tc>
        <w:tc>
          <w:tcPr>
            <w:tcW w:w="2875" w:type="dxa"/>
          </w:tcPr>
          <w:p w:rsidR="006E2152" w:rsidRDefault="00B84FFB">
            <w:pPr>
              <w:pStyle w:val="TableParagraph"/>
              <w:ind w:left="105"/>
              <w:rPr>
                <w:sz w:val="20"/>
              </w:rPr>
            </w:pPr>
            <w:r>
              <w:rPr>
                <w:sz w:val="20"/>
              </w:rPr>
              <w:t>20</w:t>
            </w:r>
            <w:r>
              <w:rPr>
                <w:rFonts w:ascii="Times New Roman"/>
                <w:spacing w:val="11"/>
                <w:sz w:val="20"/>
              </w:rPr>
              <w:t xml:space="preserve"> </w:t>
            </w:r>
            <w:r>
              <w:rPr>
                <w:sz w:val="20"/>
              </w:rPr>
              <w:t>per</w:t>
            </w:r>
            <w:r>
              <w:rPr>
                <w:rFonts w:ascii="Times New Roman"/>
                <w:spacing w:val="10"/>
                <w:sz w:val="20"/>
              </w:rPr>
              <w:t xml:space="preserve"> </w:t>
            </w:r>
            <w:r>
              <w:rPr>
                <w:spacing w:val="-10"/>
                <w:sz w:val="20"/>
              </w:rPr>
              <w:t>g</w:t>
            </w:r>
          </w:p>
        </w:tc>
      </w:tr>
    </w:tbl>
    <w:p w:rsidR="006E2152" w:rsidRDefault="006E2152">
      <w:pPr>
        <w:pStyle w:val="BodyText"/>
        <w:rPr>
          <w:sz w:val="20"/>
        </w:rPr>
      </w:pPr>
    </w:p>
    <w:p w:rsidR="001E0618" w:rsidRDefault="001E0618" w:rsidP="001E0618">
      <w:pPr>
        <w:pStyle w:val="NormalWeb"/>
        <w:rPr>
          <w:color w:val="000000"/>
        </w:rPr>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1E0618" w:rsidRDefault="001E0618" w:rsidP="001E0618">
      <w:pPr>
        <w:pStyle w:val="NormalWeb"/>
      </w:pPr>
    </w:p>
    <w:p w:rsidR="006E2152" w:rsidRDefault="001E0618" w:rsidP="001E0618">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sectPr w:rsidR="006E2152">
      <w:headerReference w:type="even" r:id="rId6"/>
      <w:headerReference w:type="default" r:id="rId7"/>
      <w:footerReference w:type="even" r:id="rId8"/>
      <w:footerReference w:type="default" r:id="rId9"/>
      <w:headerReference w:type="first" r:id="rId10"/>
      <w:footerReference w:type="first" r:id="rId11"/>
      <w:type w:val="continuous"/>
      <w:pgSz w:w="12240" w:h="15840"/>
      <w:pgMar w:top="58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279" w:rsidRDefault="004E2279" w:rsidP="00615387">
      <w:r>
        <w:separator/>
      </w:r>
    </w:p>
  </w:endnote>
  <w:endnote w:type="continuationSeparator" w:id="0">
    <w:p w:rsidR="004E2279" w:rsidRDefault="004E2279" w:rsidP="0061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387" w:rsidRDefault="00615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387" w:rsidRDefault="00615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387" w:rsidRDefault="00615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279" w:rsidRDefault="004E2279" w:rsidP="00615387">
      <w:r>
        <w:separator/>
      </w:r>
    </w:p>
  </w:footnote>
  <w:footnote w:type="continuationSeparator" w:id="0">
    <w:p w:rsidR="004E2279" w:rsidRDefault="004E2279" w:rsidP="0061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387" w:rsidRDefault="004E22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836844" o:spid="_x0000_s2050" type="#_x0000_t75" style="position:absolute;margin-left:0;margin-top:0;width:513.6pt;height:410.85pt;z-index:-251657216;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387" w:rsidRDefault="004E22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836845" o:spid="_x0000_s2051" type="#_x0000_t75" style="position:absolute;margin-left:0;margin-top:0;width:513.6pt;height:410.85pt;z-index:-251656192;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387" w:rsidRDefault="004E22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836843" o:spid="_x0000_s2049" type="#_x0000_t75" style="position:absolute;margin-left:0;margin-top:0;width:513.6pt;height:410.85pt;z-index:-251658240;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E2152"/>
    <w:rsid w:val="001E0618"/>
    <w:rsid w:val="002C2580"/>
    <w:rsid w:val="004E2279"/>
    <w:rsid w:val="00615387"/>
    <w:rsid w:val="006E2152"/>
    <w:rsid w:val="00711B6C"/>
    <w:rsid w:val="007C2443"/>
    <w:rsid w:val="00975530"/>
    <w:rsid w:val="009D035A"/>
    <w:rsid w:val="00B66A2E"/>
    <w:rsid w:val="00B84FFB"/>
    <w:rsid w:val="00EE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B2F42F"/>
  <w15:docId w15:val="{03636E69-9113-42B4-9E3F-CE2DC8B0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8"/>
      <w:ind w:left="42"/>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1" w:lineRule="exact"/>
      <w:ind w:left="110"/>
    </w:pPr>
  </w:style>
  <w:style w:type="paragraph" w:styleId="NormalWeb">
    <w:name w:val="Normal (Web)"/>
    <w:basedOn w:val="Normal"/>
    <w:uiPriority w:val="99"/>
    <w:unhideWhenUsed/>
    <w:rsid w:val="001E061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5387"/>
    <w:pPr>
      <w:tabs>
        <w:tab w:val="center" w:pos="4680"/>
        <w:tab w:val="right" w:pos="9360"/>
      </w:tabs>
    </w:pPr>
  </w:style>
  <w:style w:type="character" w:customStyle="1" w:styleId="HeaderChar">
    <w:name w:val="Header Char"/>
    <w:basedOn w:val="DefaultParagraphFont"/>
    <w:link w:val="Header"/>
    <w:uiPriority w:val="99"/>
    <w:rsid w:val="00615387"/>
    <w:rPr>
      <w:rFonts w:ascii="Trebuchet MS" w:eastAsia="Trebuchet MS" w:hAnsi="Trebuchet MS" w:cs="Trebuchet MS"/>
    </w:rPr>
  </w:style>
  <w:style w:type="paragraph" w:styleId="Footer">
    <w:name w:val="footer"/>
    <w:basedOn w:val="Normal"/>
    <w:link w:val="FooterChar"/>
    <w:uiPriority w:val="99"/>
    <w:unhideWhenUsed/>
    <w:rsid w:val="00615387"/>
    <w:pPr>
      <w:tabs>
        <w:tab w:val="center" w:pos="4680"/>
        <w:tab w:val="right" w:pos="9360"/>
      </w:tabs>
    </w:pPr>
  </w:style>
  <w:style w:type="character" w:customStyle="1" w:styleId="FooterChar">
    <w:name w:val="Footer Char"/>
    <w:basedOn w:val="DefaultParagraphFont"/>
    <w:link w:val="Footer"/>
    <w:uiPriority w:val="99"/>
    <w:rsid w:val="00615387"/>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144770">
      <w:bodyDiv w:val="1"/>
      <w:marLeft w:val="0"/>
      <w:marRight w:val="0"/>
      <w:marTop w:val="0"/>
      <w:marBottom w:val="0"/>
      <w:divBdr>
        <w:top w:val="none" w:sz="0" w:space="0" w:color="auto"/>
        <w:left w:val="none" w:sz="0" w:space="0" w:color="auto"/>
        <w:bottom w:val="none" w:sz="0" w:space="0" w:color="auto"/>
        <w:right w:val="none" w:sz="0" w:space="0" w:color="auto"/>
      </w:divBdr>
      <w:divsChild>
        <w:div w:id="40328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Eromonsele</cp:lastModifiedBy>
  <cp:revision>8</cp:revision>
  <dcterms:created xsi:type="dcterms:W3CDTF">2025-02-12T09:58:00Z</dcterms:created>
  <dcterms:modified xsi:type="dcterms:W3CDTF">2026-04-02T13:02:00Z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2025-02-12T00:00:00Z</vt:filetime>
  </property>
  <property fmtid="{D5CDD505-2E9C-101B-9397-08002B2CF9AE}" pid="3" name="Producer">
    <vt:lpwstr>3-Heights(TM) PDF Security Shell 4.8.25.2 (http://www.pdf-tools.com)</vt:lpwstr>
  </property>
  <property fmtid="{D5CDD505-2E9C-101B-9397-08002B2CF9AE}" pid="4" name="GrammarlyDocumentId">
    <vt:lpwstr>2b91d0e204a33fd44a67a89ce1082e818a8ea3c52ade94408ab0dec4675d1bb7</vt:lpwstr>
  </property>
</Properties>
</file>