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630" w:rsidRDefault="00B75E04" w:rsidP="009218C8">
      <w:pPr>
        <w:spacing w:before="94"/>
        <w:ind w:right="384"/>
        <w:jc w:val="right"/>
        <w:rPr>
          <w:sz w:val="24"/>
        </w:rPr>
      </w:pPr>
      <w:r>
        <w:rPr>
          <w:noProof/>
          <w:sz w:val="20"/>
        </w:rPr>
        <mc:AlternateContent>
          <mc:Choice Requires="wps">
            <w:drawing>
              <wp:anchor distT="0" distB="0" distL="0" distR="0" simplePos="0" relativeHeight="251668480" behindDoc="1" locked="0" layoutInCell="1" allowOverlap="1">
                <wp:simplePos x="0" y="0"/>
                <wp:positionH relativeFrom="page">
                  <wp:posOffset>685737</wp:posOffset>
                </wp:positionH>
                <wp:positionV relativeFrom="paragraph">
                  <wp:posOffset>292261</wp:posOffset>
                </wp:positionV>
                <wp:extent cx="63309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427"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A9261D" id="Graphic 8" o:spid="_x0000_s1026" style="position:absolute;margin-left:54pt;margin-top:23pt;width:498.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b14JQIAAH8EAAAOAAAAZHJzL2Uyb0RvYy54bWysVE1v2zAMvQ/YfxB0X5yPrR9GnGJo0GJA&#10;0RVohp0VWY6FyZImKrHz70fKdpJ2t2E+CJT4RPLxUV7edY1hBxVAO1vw2WTKmbLSldruCv5j8/Dp&#10;hjOIwpbCOKsKflTA71YfPyxbn6u5q50pVWAYxELe+oLXMfo8y0DWqhEwcV5ZdFYuNCLiNuyyMogW&#10;ozcmm0+nV1nrQumDkwoAT9e9k69S/KpSMn6vKlCRmYJjbTGtIa1bWrPVUuS7IHyt5VCG+IcqGqEt&#10;Jj2FWoso2D7ov0I1WgYHrooT6ZrMVZWWKnFANrPpOzavtfAqccHmgD+1Cf5fWPl8eAlMlwVHoaxo&#10;UKLHoRs31JzWQ46YV/8SiB74Jyd/ATqyNx7awIDpqtAQFsmxLnX6eOq06iKTeHi1WExvv6AgEn2z&#10;+XUSIhP5eFfuIT4ql+KIwxPEXqdytEQ9WrKzoxlQbdLZJJ0jZ6hz4Ax13vY6exHpHhVHJmvPhdBZ&#10;4w5q45I3vqscSzt7jb1EEZXP82vORpaI7RFoUBrsVW+k1GhfkjOWqridzRZpfMAZXT5oY6gKCLvt&#10;vQnsIGh400c8MMIbmA8Q1wLqHpdcA8zYQadeGhJp68ojCt6ixgWH33sRFGfmm8WRoucxGmE0tqMR&#10;orl36RGlBmHOTfdTBM8ofcEjKvvsxoEV+SgaUT9h6aZ1X/fRVZoUTTPUVzRscMoTweFF0jO63CfU&#10;+b+x+gMAAP//AwBQSwMEFAAGAAgAAAAhABjeIQzdAAAACgEAAA8AAABkcnMvZG93bnJldi54bWxM&#10;T8lOwzAQvSPxD9YgcaN2I7ooxKkQqCfE1lJxdeIhiYjHIXbT9O+ZnOA082ae3pJtRteKAfvQeNIw&#10;nykQSKW3DVUaPvbbmzWIEA1Z03pCDWcMsMkvLzKTWn+idxx2sRIsQiE1GuoYu1TKUNboTJj5Dol/&#10;X753JjLsK2l7c2Jx18pEqaV0piF2qE2HDzWW37uj0+B+zq/DPlk9f27fDo/FYfG0esFe6+ur8f4O&#10;RMQx/pFhis/RIedMhT+SDaJlrNbcJWq4XfKcCHO14K2YLgnIPJP/K+S/AAAA//8DAFBLAQItABQA&#10;BgAIAAAAIQC2gziS/gAAAOEBAAATAAAAAAAAAAAAAAAAAAAAAABbQ29udGVudF9UeXBlc10ueG1s&#10;UEsBAi0AFAAGAAgAAAAhADj9If/WAAAAlAEAAAsAAAAAAAAAAAAAAAAALwEAAF9yZWxzLy5yZWxz&#10;UEsBAi0AFAAGAAgAAAAhAOxtvXglAgAAfwQAAA4AAAAAAAAAAAAAAAAALgIAAGRycy9lMm9Eb2Mu&#10;eG1sUEsBAi0AFAAGAAgAAAAhABjeIQzdAAAACgEAAA8AAAAAAAAAAAAAAAAAfwQAAGRycy9kb3du&#10;cmV2LnhtbFBLBQYAAAAABAAEAPMAAACJBQAAAAA=&#10;" path="m,l6330427,e" filled="f" strokeweight=".25314mm">
                <v:path arrowok="t"/>
                <w10:wrap type="topAndBottom" anchorx="page"/>
              </v:shape>
            </w:pict>
          </mc:Fallback>
        </mc:AlternateContent>
      </w:r>
    </w:p>
    <w:p w:rsidR="009218C8" w:rsidRDefault="009218C8" w:rsidP="009218C8">
      <w:pPr>
        <w:spacing w:before="94"/>
        <w:ind w:right="384"/>
        <w:jc w:val="right"/>
        <w:rPr>
          <w:sz w:val="24"/>
        </w:rPr>
      </w:pPr>
    </w:p>
    <w:p w:rsidR="00BC7630" w:rsidRDefault="00B75E04">
      <w:pPr>
        <w:pStyle w:val="Title"/>
      </w:pPr>
      <w:r>
        <w:t>Certificate</w:t>
      </w:r>
      <w:r>
        <w:rPr>
          <w:rFonts w:ascii="Times New Roman"/>
          <w:b w:val="0"/>
          <w:spacing w:val="9"/>
        </w:rPr>
        <w:t xml:space="preserve"> </w:t>
      </w:r>
      <w:r>
        <w:t>of</w:t>
      </w:r>
      <w:r>
        <w:rPr>
          <w:rFonts w:ascii="Times New Roman"/>
          <w:b w:val="0"/>
          <w:spacing w:val="10"/>
        </w:rPr>
        <w:t xml:space="preserve"> </w:t>
      </w:r>
      <w:r>
        <w:rPr>
          <w:spacing w:val="-2"/>
        </w:rPr>
        <w:t>Analysis</w:t>
      </w:r>
    </w:p>
    <w:p w:rsidR="00BC7630" w:rsidRDefault="00B75E04">
      <w:pPr>
        <w:pStyle w:val="Heading1"/>
        <w:spacing w:before="277"/>
        <w:ind w:left="362"/>
        <w:jc w:val="center"/>
      </w:pPr>
      <w:r>
        <w:t>(Representative</w:t>
      </w:r>
      <w:r>
        <w:rPr>
          <w:rFonts w:ascii="Times New Roman"/>
          <w:b w:val="0"/>
          <w:spacing w:val="-4"/>
        </w:rPr>
        <w:t xml:space="preserve"> </w:t>
      </w:r>
      <w:r>
        <w:t>Sample</w:t>
      </w:r>
      <w:r>
        <w:rPr>
          <w:rFonts w:ascii="Times New Roman"/>
          <w:b w:val="0"/>
          <w:spacing w:val="-3"/>
        </w:rPr>
        <w:t xml:space="preserve"> </w:t>
      </w:r>
      <w:r>
        <w:rPr>
          <w:spacing w:val="-2"/>
        </w:rPr>
        <w:t>Certificate)</w:t>
      </w:r>
    </w:p>
    <w:p w:rsidR="00BC7630" w:rsidRDefault="00BC7630">
      <w:pPr>
        <w:spacing w:before="54"/>
        <w:rPr>
          <w:b/>
          <w:sz w:val="20"/>
        </w:rPr>
      </w:pPr>
    </w:p>
    <w:p w:rsidR="00BC7630" w:rsidRDefault="00B75E04">
      <w:pPr>
        <w:tabs>
          <w:tab w:val="left" w:pos="2827"/>
        </w:tabs>
        <w:ind w:left="465"/>
        <w:rPr>
          <w:sz w:val="20"/>
        </w:rPr>
      </w:pPr>
      <w:r>
        <w:rPr>
          <w:b/>
          <w:sz w:val="20"/>
        </w:rPr>
        <w:t>Product</w:t>
      </w:r>
      <w:r>
        <w:rPr>
          <w:rFonts w:ascii="Times New Roman"/>
          <w:spacing w:val="7"/>
          <w:sz w:val="20"/>
        </w:rPr>
        <w:t xml:space="preserve"> </w:t>
      </w:r>
      <w:r>
        <w:rPr>
          <w:b/>
          <w:spacing w:val="-2"/>
          <w:sz w:val="20"/>
        </w:rPr>
        <w:t>Name:</w:t>
      </w:r>
      <w:r>
        <w:rPr>
          <w:rFonts w:ascii="Times New Roman"/>
          <w:sz w:val="20"/>
        </w:rPr>
        <w:tab/>
      </w:r>
      <w:r>
        <w:rPr>
          <w:sz w:val="20"/>
        </w:rPr>
        <w:t>Tea</w:t>
      </w:r>
      <w:r>
        <w:rPr>
          <w:rFonts w:ascii="Times New Roman"/>
          <w:spacing w:val="8"/>
          <w:sz w:val="20"/>
        </w:rPr>
        <w:t xml:space="preserve"> </w:t>
      </w:r>
      <w:r>
        <w:rPr>
          <w:sz w:val="20"/>
        </w:rPr>
        <w:t>Tree</w:t>
      </w:r>
      <w:r>
        <w:rPr>
          <w:rFonts w:ascii="Times New Roman"/>
          <w:spacing w:val="5"/>
          <w:sz w:val="20"/>
        </w:rPr>
        <w:t xml:space="preserve"> </w:t>
      </w:r>
      <w:r>
        <w:rPr>
          <w:sz w:val="20"/>
        </w:rPr>
        <w:t>Essential</w:t>
      </w:r>
      <w:r>
        <w:rPr>
          <w:rFonts w:ascii="Times New Roman"/>
          <w:spacing w:val="3"/>
          <w:sz w:val="20"/>
        </w:rPr>
        <w:t xml:space="preserve"> </w:t>
      </w:r>
      <w:r>
        <w:rPr>
          <w:spacing w:val="-5"/>
          <w:sz w:val="20"/>
        </w:rPr>
        <w:t>Oil</w:t>
      </w:r>
    </w:p>
    <w:p w:rsidR="00BC7630" w:rsidRDefault="00B75E04">
      <w:pPr>
        <w:pStyle w:val="Heading2"/>
        <w:tabs>
          <w:tab w:val="left" w:pos="2827"/>
        </w:tabs>
      </w:pPr>
      <w:r>
        <w:rPr>
          <w:b/>
        </w:rPr>
        <w:t>INCI</w:t>
      </w:r>
      <w:r>
        <w:rPr>
          <w:rFonts w:ascii="Times New Roman"/>
          <w:spacing w:val="7"/>
        </w:rPr>
        <w:t xml:space="preserve"> </w:t>
      </w:r>
      <w:r>
        <w:rPr>
          <w:b/>
          <w:spacing w:val="-2"/>
        </w:rPr>
        <w:t>Name:</w:t>
      </w:r>
      <w:r>
        <w:rPr>
          <w:rFonts w:ascii="Times New Roman"/>
        </w:rPr>
        <w:tab/>
      </w:r>
      <w:r>
        <w:t>Melaleuca</w:t>
      </w:r>
      <w:r>
        <w:rPr>
          <w:rFonts w:ascii="Times New Roman"/>
          <w:spacing w:val="1"/>
        </w:rPr>
        <w:t xml:space="preserve"> </w:t>
      </w:r>
      <w:proofErr w:type="spellStart"/>
      <w:r>
        <w:t>Alternifolia</w:t>
      </w:r>
      <w:proofErr w:type="spellEnd"/>
      <w:r>
        <w:rPr>
          <w:rFonts w:ascii="Times New Roman"/>
          <w:spacing w:val="5"/>
        </w:rPr>
        <w:t xml:space="preserve"> </w:t>
      </w:r>
      <w:r>
        <w:t>(Tea</w:t>
      </w:r>
      <w:r>
        <w:rPr>
          <w:rFonts w:ascii="Times New Roman"/>
          <w:spacing w:val="2"/>
        </w:rPr>
        <w:t xml:space="preserve"> </w:t>
      </w:r>
      <w:r>
        <w:t>Tree)</w:t>
      </w:r>
      <w:r>
        <w:rPr>
          <w:rFonts w:ascii="Times New Roman"/>
          <w:spacing w:val="4"/>
        </w:rPr>
        <w:t xml:space="preserve"> </w:t>
      </w:r>
      <w:r>
        <w:rPr>
          <w:spacing w:val="-5"/>
        </w:rPr>
        <w:t>Oil</w:t>
      </w:r>
    </w:p>
    <w:p w:rsidR="00BC7630" w:rsidRDefault="00645F40">
      <w:pPr>
        <w:tabs>
          <w:tab w:val="right" w:pos="3816"/>
        </w:tabs>
        <w:spacing w:before="118"/>
        <w:ind w:left="465"/>
        <w:rPr>
          <w:sz w:val="20"/>
        </w:rPr>
      </w:pPr>
      <w:r>
        <w:rPr>
          <w:b/>
          <w:sz w:val="20"/>
        </w:rPr>
        <w:t>Batch</w:t>
      </w:r>
      <w:r w:rsidR="00B75E04">
        <w:rPr>
          <w:rFonts w:ascii="Times New Roman"/>
          <w:spacing w:val="10"/>
          <w:sz w:val="20"/>
        </w:rPr>
        <w:t xml:space="preserve"> </w:t>
      </w:r>
      <w:r w:rsidR="00B75E04">
        <w:rPr>
          <w:b/>
          <w:spacing w:val="-2"/>
          <w:sz w:val="20"/>
        </w:rPr>
        <w:t>Number:</w:t>
      </w:r>
      <w:r w:rsidR="00B75E04">
        <w:rPr>
          <w:rFonts w:ascii="Times New Roman"/>
          <w:sz w:val="20"/>
        </w:rPr>
        <w:tab/>
      </w:r>
      <w:r>
        <w:rPr>
          <w:rFonts w:ascii="Times New Roman"/>
          <w:sz w:val="20"/>
        </w:rPr>
        <w:t xml:space="preserve">                   </w:t>
      </w:r>
      <w:r>
        <w:rPr>
          <w:spacing w:val="-2"/>
          <w:sz w:val="20"/>
        </w:rPr>
        <w:t>Check product package</w:t>
      </w:r>
    </w:p>
    <w:p w:rsidR="00BC7630" w:rsidRDefault="00B75E04">
      <w:pPr>
        <w:pStyle w:val="Heading2"/>
        <w:tabs>
          <w:tab w:val="left" w:pos="2827"/>
        </w:tabs>
        <w:spacing w:before="118"/>
        <w:rPr>
          <w:spacing w:val="-2"/>
        </w:rPr>
      </w:pPr>
      <w:r>
        <w:rPr>
          <w:b/>
        </w:rPr>
        <w:t>Lot</w:t>
      </w:r>
      <w:r>
        <w:rPr>
          <w:rFonts w:ascii="Times New Roman"/>
          <w:spacing w:val="8"/>
        </w:rPr>
        <w:t xml:space="preserve"> </w:t>
      </w:r>
      <w:r>
        <w:rPr>
          <w:b/>
          <w:spacing w:val="-2"/>
        </w:rPr>
        <w:t>Number:</w:t>
      </w:r>
      <w:r>
        <w:rPr>
          <w:rFonts w:ascii="Times New Roman"/>
        </w:rPr>
        <w:tab/>
      </w:r>
      <w:r>
        <w:t>Not</w:t>
      </w:r>
      <w:r>
        <w:rPr>
          <w:rFonts w:ascii="Times New Roman"/>
          <w:spacing w:val="6"/>
        </w:rPr>
        <w:t xml:space="preserve"> </w:t>
      </w:r>
      <w:r>
        <w:t>available</w:t>
      </w:r>
      <w:r>
        <w:rPr>
          <w:rFonts w:ascii="Times New Roman"/>
          <w:spacing w:val="6"/>
        </w:rPr>
        <w:t xml:space="preserve"> </w:t>
      </w:r>
      <w:r>
        <w:t>(data</w:t>
      </w:r>
      <w:r>
        <w:rPr>
          <w:rFonts w:ascii="Times New Roman"/>
          <w:spacing w:val="2"/>
        </w:rPr>
        <w:t xml:space="preserve"> </w:t>
      </w:r>
      <w:r>
        <w:t>may</w:t>
      </w:r>
      <w:r>
        <w:rPr>
          <w:rFonts w:ascii="Times New Roman"/>
          <w:spacing w:val="3"/>
        </w:rPr>
        <w:t xml:space="preserve"> </w:t>
      </w:r>
      <w:r>
        <w:t>vary</w:t>
      </w:r>
      <w:r>
        <w:rPr>
          <w:rFonts w:ascii="Times New Roman"/>
          <w:spacing w:val="3"/>
        </w:rPr>
        <w:t xml:space="preserve"> </w:t>
      </w:r>
      <w:r>
        <w:t>slightly</w:t>
      </w:r>
      <w:r>
        <w:rPr>
          <w:rFonts w:ascii="Times New Roman"/>
          <w:spacing w:val="2"/>
        </w:rPr>
        <w:t xml:space="preserve"> </w:t>
      </w:r>
      <w:r>
        <w:t>with</w:t>
      </w:r>
      <w:r>
        <w:rPr>
          <w:rFonts w:ascii="Times New Roman"/>
          <w:spacing w:val="7"/>
        </w:rPr>
        <w:t xml:space="preserve"> </w:t>
      </w:r>
      <w:r>
        <w:t>different</w:t>
      </w:r>
      <w:r>
        <w:rPr>
          <w:rFonts w:ascii="Times New Roman"/>
          <w:spacing w:val="3"/>
        </w:rPr>
        <w:t xml:space="preserve"> </w:t>
      </w:r>
      <w:r>
        <w:t>lots</w:t>
      </w:r>
      <w:r>
        <w:rPr>
          <w:rFonts w:ascii="Times New Roman"/>
          <w:spacing w:val="7"/>
        </w:rPr>
        <w:t xml:space="preserve"> </w:t>
      </w:r>
      <w:r>
        <w:t>or</w:t>
      </w:r>
      <w:r>
        <w:rPr>
          <w:rFonts w:ascii="Times New Roman"/>
          <w:spacing w:val="5"/>
        </w:rPr>
        <w:t xml:space="preserve"> </w:t>
      </w:r>
      <w:r>
        <w:rPr>
          <w:spacing w:val="-2"/>
        </w:rPr>
        <w:t>batches)</w:t>
      </w:r>
    </w:p>
    <w:p w:rsidR="009218C8" w:rsidRDefault="009218C8">
      <w:pPr>
        <w:pStyle w:val="Heading2"/>
        <w:tabs>
          <w:tab w:val="left" w:pos="2827"/>
        </w:tabs>
        <w:spacing w:before="118"/>
      </w:pPr>
      <w:proofErr w:type="spellStart"/>
      <w:r>
        <w:rPr>
          <w:b/>
        </w:rPr>
        <w:t>Exp</w:t>
      </w:r>
      <w:proofErr w:type="spellEnd"/>
      <w:r>
        <w:rPr>
          <w:b/>
        </w:rPr>
        <w:t xml:space="preserve"> Date:</w:t>
      </w:r>
      <w:r>
        <w:tab/>
        <w:t>September 2028</w:t>
      </w:r>
      <w:bookmarkStart w:id="0" w:name="_GoBack"/>
      <w:bookmarkEnd w:id="0"/>
    </w:p>
    <w:p w:rsidR="00531DF3" w:rsidRDefault="00531DF3" w:rsidP="00961E19">
      <w:pPr>
        <w:tabs>
          <w:tab w:val="left" w:pos="2827"/>
        </w:tabs>
        <w:spacing w:before="114"/>
        <w:ind w:left="465"/>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4"/>
        <w:gridCol w:w="3384"/>
        <w:gridCol w:w="3221"/>
      </w:tblGrid>
      <w:tr w:rsidR="00BC7630">
        <w:trPr>
          <w:trHeight w:val="349"/>
        </w:trPr>
        <w:tc>
          <w:tcPr>
            <w:tcW w:w="3384" w:type="dxa"/>
            <w:shd w:val="clear" w:color="auto" w:fill="D9D9D9"/>
          </w:tcPr>
          <w:p w:rsidR="00BC7630" w:rsidRDefault="00B75E04">
            <w:pPr>
              <w:pStyle w:val="TableParagraph"/>
              <w:rPr>
                <w:b/>
                <w:sz w:val="20"/>
              </w:rPr>
            </w:pPr>
            <w:r>
              <w:rPr>
                <w:b/>
                <w:sz w:val="20"/>
              </w:rPr>
              <w:t>Analytical</w:t>
            </w:r>
            <w:r>
              <w:rPr>
                <w:rFonts w:ascii="Times New Roman"/>
                <w:spacing w:val="-2"/>
                <w:sz w:val="20"/>
              </w:rPr>
              <w:t xml:space="preserve"> </w:t>
            </w:r>
            <w:r>
              <w:rPr>
                <w:b/>
                <w:spacing w:val="-2"/>
                <w:sz w:val="20"/>
              </w:rPr>
              <w:t>Tests</w:t>
            </w:r>
          </w:p>
        </w:tc>
        <w:tc>
          <w:tcPr>
            <w:tcW w:w="3384" w:type="dxa"/>
            <w:shd w:val="clear" w:color="auto" w:fill="D9D9D9"/>
          </w:tcPr>
          <w:p w:rsidR="00BC7630" w:rsidRDefault="00B75E04">
            <w:pPr>
              <w:pStyle w:val="TableParagraph"/>
              <w:rPr>
                <w:b/>
                <w:sz w:val="20"/>
              </w:rPr>
            </w:pPr>
            <w:r>
              <w:rPr>
                <w:b/>
                <w:spacing w:val="-2"/>
                <w:sz w:val="20"/>
              </w:rPr>
              <w:t>Specification</w:t>
            </w:r>
          </w:p>
        </w:tc>
        <w:tc>
          <w:tcPr>
            <w:tcW w:w="3221" w:type="dxa"/>
            <w:shd w:val="clear" w:color="auto" w:fill="D9D9D9"/>
          </w:tcPr>
          <w:p w:rsidR="00BC7630" w:rsidRDefault="00B75E04">
            <w:pPr>
              <w:pStyle w:val="TableParagraph"/>
              <w:rPr>
                <w:b/>
                <w:sz w:val="20"/>
              </w:rPr>
            </w:pPr>
            <w:r>
              <w:rPr>
                <w:b/>
                <w:spacing w:val="-2"/>
                <w:sz w:val="20"/>
              </w:rPr>
              <w:t>Analysis</w:t>
            </w:r>
          </w:p>
        </w:tc>
      </w:tr>
      <w:tr w:rsidR="00BC7630">
        <w:trPr>
          <w:trHeight w:val="345"/>
        </w:trPr>
        <w:tc>
          <w:tcPr>
            <w:tcW w:w="3384" w:type="dxa"/>
          </w:tcPr>
          <w:p w:rsidR="00BC7630" w:rsidRDefault="00B75E04">
            <w:pPr>
              <w:pStyle w:val="TableParagraph"/>
              <w:rPr>
                <w:sz w:val="20"/>
              </w:rPr>
            </w:pPr>
            <w:r>
              <w:rPr>
                <w:sz w:val="20"/>
              </w:rPr>
              <w:t>Refractive</w:t>
            </w:r>
            <w:r>
              <w:rPr>
                <w:rFonts w:ascii="Times New Roman" w:hAnsi="Times New Roman"/>
                <w:spacing w:val="2"/>
                <w:sz w:val="20"/>
              </w:rPr>
              <w:t xml:space="preserve"> </w:t>
            </w:r>
            <w:r>
              <w:rPr>
                <w:sz w:val="20"/>
              </w:rPr>
              <w:t>Index</w:t>
            </w:r>
            <w:r>
              <w:rPr>
                <w:rFonts w:ascii="Times New Roman" w:hAnsi="Times New Roman"/>
                <w:spacing w:val="7"/>
                <w:sz w:val="20"/>
              </w:rPr>
              <w:t xml:space="preserve"> </w:t>
            </w:r>
            <w:r>
              <w:rPr>
                <w:sz w:val="20"/>
              </w:rPr>
              <w:t>@</w:t>
            </w:r>
            <w:r>
              <w:rPr>
                <w:rFonts w:ascii="Times New Roman" w:hAnsi="Times New Roman"/>
                <w:spacing w:val="2"/>
                <w:sz w:val="20"/>
              </w:rPr>
              <w:t xml:space="preserve"> </w:t>
            </w:r>
            <w:r>
              <w:rPr>
                <w:spacing w:val="-4"/>
                <w:sz w:val="20"/>
              </w:rPr>
              <w:t>20°C</w:t>
            </w:r>
          </w:p>
        </w:tc>
        <w:tc>
          <w:tcPr>
            <w:tcW w:w="3384" w:type="dxa"/>
          </w:tcPr>
          <w:p w:rsidR="00BC7630" w:rsidRDefault="00B75E04">
            <w:pPr>
              <w:pStyle w:val="TableParagraph"/>
              <w:rPr>
                <w:sz w:val="20"/>
              </w:rPr>
            </w:pPr>
            <w:r>
              <w:rPr>
                <w:sz w:val="20"/>
              </w:rPr>
              <w:t>1.4730</w:t>
            </w:r>
            <w:r>
              <w:rPr>
                <w:rFonts w:ascii="Times New Roman"/>
                <w:spacing w:val="6"/>
                <w:sz w:val="20"/>
              </w:rPr>
              <w:t xml:space="preserve"> </w:t>
            </w:r>
            <w:r>
              <w:rPr>
                <w:sz w:val="20"/>
              </w:rPr>
              <w:t>-</w:t>
            </w:r>
            <w:r>
              <w:rPr>
                <w:rFonts w:ascii="Times New Roman"/>
                <w:spacing w:val="7"/>
                <w:sz w:val="20"/>
              </w:rPr>
              <w:t xml:space="preserve"> </w:t>
            </w:r>
            <w:r>
              <w:rPr>
                <w:spacing w:val="-2"/>
                <w:sz w:val="20"/>
              </w:rPr>
              <w:t>1.4810</w:t>
            </w:r>
          </w:p>
        </w:tc>
        <w:tc>
          <w:tcPr>
            <w:tcW w:w="3221" w:type="dxa"/>
          </w:tcPr>
          <w:p w:rsidR="00BC7630" w:rsidRDefault="00B75E04">
            <w:pPr>
              <w:pStyle w:val="TableParagraph"/>
              <w:rPr>
                <w:sz w:val="20"/>
              </w:rPr>
            </w:pPr>
            <w:r>
              <w:rPr>
                <w:spacing w:val="-2"/>
                <w:sz w:val="20"/>
              </w:rPr>
              <w:t>1.4773</w:t>
            </w:r>
          </w:p>
        </w:tc>
      </w:tr>
      <w:tr w:rsidR="00BC7630">
        <w:trPr>
          <w:trHeight w:val="349"/>
        </w:trPr>
        <w:tc>
          <w:tcPr>
            <w:tcW w:w="3384" w:type="dxa"/>
          </w:tcPr>
          <w:p w:rsidR="00BC7630" w:rsidRDefault="00B75E04">
            <w:pPr>
              <w:pStyle w:val="TableParagraph"/>
              <w:rPr>
                <w:sz w:val="20"/>
              </w:rPr>
            </w:pPr>
            <w:r>
              <w:rPr>
                <w:spacing w:val="-3"/>
                <w:sz w:val="20"/>
              </w:rPr>
              <w:t>α-</w:t>
            </w:r>
            <w:proofErr w:type="spellStart"/>
            <w:r>
              <w:rPr>
                <w:spacing w:val="-2"/>
                <w:sz w:val="20"/>
              </w:rPr>
              <w:t>pinene</w:t>
            </w:r>
            <w:proofErr w:type="spellEnd"/>
          </w:p>
        </w:tc>
        <w:tc>
          <w:tcPr>
            <w:tcW w:w="3384" w:type="dxa"/>
          </w:tcPr>
          <w:p w:rsidR="00BC7630" w:rsidRDefault="00B75E04">
            <w:pPr>
              <w:pStyle w:val="TableParagraph"/>
              <w:rPr>
                <w:sz w:val="20"/>
              </w:rPr>
            </w:pPr>
            <w:r>
              <w:rPr>
                <w:sz w:val="20"/>
              </w:rPr>
              <w:t>1</w:t>
            </w:r>
            <w:r>
              <w:rPr>
                <w:rFonts w:ascii="Times New Roman" w:hAnsi="Times New Roman"/>
                <w:spacing w:val="12"/>
                <w:sz w:val="20"/>
              </w:rPr>
              <w:t xml:space="preserve"> </w:t>
            </w:r>
            <w:r>
              <w:rPr>
                <w:sz w:val="20"/>
              </w:rPr>
              <w:t>–</w:t>
            </w:r>
            <w:r>
              <w:rPr>
                <w:rFonts w:ascii="Times New Roman" w:hAnsi="Times New Roman"/>
                <w:spacing w:val="10"/>
                <w:sz w:val="20"/>
              </w:rPr>
              <w:t xml:space="preserve"> </w:t>
            </w:r>
            <w:r>
              <w:rPr>
                <w:spacing w:val="-5"/>
                <w:sz w:val="20"/>
              </w:rPr>
              <w:t>6%</w:t>
            </w:r>
          </w:p>
        </w:tc>
        <w:tc>
          <w:tcPr>
            <w:tcW w:w="3221" w:type="dxa"/>
          </w:tcPr>
          <w:p w:rsidR="00BC7630" w:rsidRDefault="00B75E04">
            <w:pPr>
              <w:pStyle w:val="TableParagraph"/>
              <w:rPr>
                <w:sz w:val="20"/>
              </w:rPr>
            </w:pPr>
            <w:r>
              <w:rPr>
                <w:spacing w:val="-2"/>
                <w:sz w:val="20"/>
              </w:rPr>
              <w:t>2.56%</w:t>
            </w:r>
          </w:p>
        </w:tc>
      </w:tr>
      <w:tr w:rsidR="00BC7630">
        <w:trPr>
          <w:trHeight w:val="349"/>
        </w:trPr>
        <w:tc>
          <w:tcPr>
            <w:tcW w:w="3384" w:type="dxa"/>
          </w:tcPr>
          <w:p w:rsidR="00BC7630" w:rsidRDefault="00B75E04">
            <w:pPr>
              <w:pStyle w:val="TableParagraph"/>
              <w:rPr>
                <w:sz w:val="20"/>
              </w:rPr>
            </w:pPr>
            <w:proofErr w:type="spellStart"/>
            <w:r>
              <w:rPr>
                <w:spacing w:val="-2"/>
                <w:sz w:val="20"/>
              </w:rPr>
              <w:t>Sabinene</w:t>
            </w:r>
            <w:proofErr w:type="spellEnd"/>
          </w:p>
        </w:tc>
        <w:tc>
          <w:tcPr>
            <w:tcW w:w="3384" w:type="dxa"/>
          </w:tcPr>
          <w:p w:rsidR="00BC7630" w:rsidRDefault="00B75E04">
            <w:pPr>
              <w:pStyle w:val="TableParagraph"/>
              <w:rPr>
                <w:sz w:val="20"/>
              </w:rPr>
            </w:pPr>
            <w:r>
              <w:rPr>
                <w:sz w:val="20"/>
              </w:rPr>
              <w:t>3.5%</w:t>
            </w:r>
            <w:r>
              <w:rPr>
                <w:rFonts w:ascii="Times New Roman"/>
                <w:spacing w:val="6"/>
                <w:sz w:val="20"/>
              </w:rPr>
              <w:t xml:space="preserve"> </w:t>
            </w:r>
            <w:r>
              <w:rPr>
                <w:spacing w:val="-5"/>
                <w:sz w:val="20"/>
              </w:rPr>
              <w:t>MAX</w:t>
            </w:r>
          </w:p>
        </w:tc>
        <w:tc>
          <w:tcPr>
            <w:tcW w:w="3221" w:type="dxa"/>
          </w:tcPr>
          <w:p w:rsidR="00BC7630" w:rsidRDefault="00B75E04">
            <w:pPr>
              <w:pStyle w:val="TableParagraph"/>
              <w:rPr>
                <w:sz w:val="20"/>
              </w:rPr>
            </w:pPr>
            <w:r>
              <w:rPr>
                <w:spacing w:val="-2"/>
                <w:sz w:val="20"/>
              </w:rPr>
              <w:t>0.08%</w:t>
            </w:r>
          </w:p>
        </w:tc>
      </w:tr>
      <w:tr w:rsidR="00BC7630">
        <w:trPr>
          <w:trHeight w:val="345"/>
        </w:trPr>
        <w:tc>
          <w:tcPr>
            <w:tcW w:w="3384" w:type="dxa"/>
          </w:tcPr>
          <w:p w:rsidR="00BC7630" w:rsidRDefault="00B75E04">
            <w:pPr>
              <w:pStyle w:val="TableParagraph"/>
              <w:rPr>
                <w:sz w:val="20"/>
              </w:rPr>
            </w:pPr>
            <w:r>
              <w:rPr>
                <w:spacing w:val="-3"/>
                <w:sz w:val="20"/>
              </w:rPr>
              <w:t>α-</w:t>
            </w:r>
            <w:proofErr w:type="spellStart"/>
            <w:r>
              <w:rPr>
                <w:spacing w:val="-2"/>
                <w:sz w:val="20"/>
              </w:rPr>
              <w:t>terpinene</w:t>
            </w:r>
            <w:proofErr w:type="spellEnd"/>
          </w:p>
        </w:tc>
        <w:tc>
          <w:tcPr>
            <w:tcW w:w="3384" w:type="dxa"/>
          </w:tcPr>
          <w:p w:rsidR="00BC7630" w:rsidRDefault="00B75E04">
            <w:pPr>
              <w:pStyle w:val="TableParagraph"/>
              <w:rPr>
                <w:sz w:val="20"/>
              </w:rPr>
            </w:pPr>
            <w:r>
              <w:rPr>
                <w:sz w:val="20"/>
              </w:rPr>
              <w:t>5.0</w:t>
            </w:r>
            <w:r>
              <w:rPr>
                <w:rFonts w:ascii="Times New Roman" w:hAnsi="Times New Roman"/>
                <w:spacing w:val="9"/>
                <w:sz w:val="20"/>
              </w:rPr>
              <w:t xml:space="preserve"> </w:t>
            </w:r>
            <w:r>
              <w:rPr>
                <w:sz w:val="20"/>
              </w:rPr>
              <w:t>–</w:t>
            </w:r>
            <w:r>
              <w:rPr>
                <w:rFonts w:ascii="Times New Roman" w:hAnsi="Times New Roman"/>
                <w:spacing w:val="9"/>
                <w:sz w:val="20"/>
              </w:rPr>
              <w:t xml:space="preserve"> </w:t>
            </w:r>
            <w:r>
              <w:rPr>
                <w:spacing w:val="-5"/>
                <w:sz w:val="20"/>
              </w:rPr>
              <w:t>13%</w:t>
            </w:r>
          </w:p>
        </w:tc>
        <w:tc>
          <w:tcPr>
            <w:tcW w:w="3221" w:type="dxa"/>
          </w:tcPr>
          <w:p w:rsidR="00BC7630" w:rsidRDefault="00B75E04">
            <w:pPr>
              <w:pStyle w:val="TableParagraph"/>
              <w:rPr>
                <w:sz w:val="20"/>
              </w:rPr>
            </w:pPr>
            <w:r>
              <w:rPr>
                <w:spacing w:val="-2"/>
                <w:sz w:val="20"/>
              </w:rPr>
              <w:t>9.86%</w:t>
            </w:r>
          </w:p>
        </w:tc>
      </w:tr>
      <w:tr w:rsidR="00BC7630">
        <w:trPr>
          <w:trHeight w:val="349"/>
        </w:trPr>
        <w:tc>
          <w:tcPr>
            <w:tcW w:w="3384" w:type="dxa"/>
          </w:tcPr>
          <w:p w:rsidR="00BC7630" w:rsidRDefault="00B75E04">
            <w:pPr>
              <w:pStyle w:val="TableParagraph"/>
              <w:rPr>
                <w:sz w:val="20"/>
              </w:rPr>
            </w:pPr>
            <w:r>
              <w:rPr>
                <w:spacing w:val="-2"/>
                <w:sz w:val="20"/>
              </w:rPr>
              <w:t>Limonene</w:t>
            </w:r>
          </w:p>
        </w:tc>
        <w:tc>
          <w:tcPr>
            <w:tcW w:w="3384" w:type="dxa"/>
          </w:tcPr>
          <w:p w:rsidR="00BC7630" w:rsidRDefault="00B75E04">
            <w:pPr>
              <w:pStyle w:val="TableParagraph"/>
              <w:rPr>
                <w:sz w:val="20"/>
              </w:rPr>
            </w:pPr>
            <w:r>
              <w:rPr>
                <w:sz w:val="20"/>
              </w:rPr>
              <w:t>0.5</w:t>
            </w:r>
            <w:r>
              <w:rPr>
                <w:rFonts w:ascii="Times New Roman" w:hAnsi="Times New Roman"/>
                <w:spacing w:val="9"/>
                <w:sz w:val="20"/>
              </w:rPr>
              <w:t xml:space="preserve"> </w:t>
            </w:r>
            <w:r>
              <w:rPr>
                <w:sz w:val="20"/>
              </w:rPr>
              <w:t>–</w:t>
            </w:r>
            <w:r>
              <w:rPr>
                <w:rFonts w:ascii="Times New Roman" w:hAnsi="Times New Roman"/>
                <w:spacing w:val="9"/>
                <w:sz w:val="20"/>
              </w:rPr>
              <w:t xml:space="preserve"> </w:t>
            </w:r>
            <w:r>
              <w:rPr>
                <w:spacing w:val="-4"/>
                <w:sz w:val="20"/>
              </w:rPr>
              <w:t>3.0%</w:t>
            </w:r>
          </w:p>
        </w:tc>
        <w:tc>
          <w:tcPr>
            <w:tcW w:w="3221" w:type="dxa"/>
          </w:tcPr>
          <w:p w:rsidR="00BC7630" w:rsidRDefault="00B75E04">
            <w:pPr>
              <w:pStyle w:val="TableParagraph"/>
              <w:rPr>
                <w:sz w:val="20"/>
              </w:rPr>
            </w:pPr>
            <w:r>
              <w:rPr>
                <w:spacing w:val="-2"/>
                <w:sz w:val="20"/>
              </w:rPr>
              <w:t>0.92%</w:t>
            </w:r>
          </w:p>
        </w:tc>
      </w:tr>
      <w:tr w:rsidR="00BC7630">
        <w:trPr>
          <w:trHeight w:val="349"/>
        </w:trPr>
        <w:tc>
          <w:tcPr>
            <w:tcW w:w="3384" w:type="dxa"/>
          </w:tcPr>
          <w:p w:rsidR="00BC7630" w:rsidRDefault="00B75E04">
            <w:pPr>
              <w:pStyle w:val="TableParagraph"/>
              <w:rPr>
                <w:sz w:val="20"/>
              </w:rPr>
            </w:pPr>
            <w:r>
              <w:rPr>
                <w:spacing w:val="-4"/>
                <w:sz w:val="20"/>
              </w:rPr>
              <w:t>p-</w:t>
            </w:r>
            <w:r>
              <w:rPr>
                <w:spacing w:val="-2"/>
                <w:sz w:val="20"/>
              </w:rPr>
              <w:t>cymene</w:t>
            </w:r>
          </w:p>
        </w:tc>
        <w:tc>
          <w:tcPr>
            <w:tcW w:w="3384" w:type="dxa"/>
          </w:tcPr>
          <w:p w:rsidR="00BC7630" w:rsidRDefault="00B75E04">
            <w:pPr>
              <w:pStyle w:val="TableParagraph"/>
              <w:rPr>
                <w:sz w:val="20"/>
              </w:rPr>
            </w:pPr>
            <w:r>
              <w:rPr>
                <w:sz w:val="20"/>
              </w:rPr>
              <w:t>0.5</w:t>
            </w:r>
            <w:r>
              <w:rPr>
                <w:rFonts w:ascii="Times New Roman" w:hAnsi="Times New Roman"/>
                <w:spacing w:val="9"/>
                <w:sz w:val="20"/>
              </w:rPr>
              <w:t xml:space="preserve"> </w:t>
            </w:r>
            <w:r>
              <w:rPr>
                <w:sz w:val="20"/>
              </w:rPr>
              <w:t>–</w:t>
            </w:r>
            <w:r>
              <w:rPr>
                <w:rFonts w:ascii="Times New Roman" w:hAnsi="Times New Roman"/>
                <w:spacing w:val="9"/>
                <w:sz w:val="20"/>
              </w:rPr>
              <w:t xml:space="preserve"> </w:t>
            </w:r>
            <w:r>
              <w:rPr>
                <w:spacing w:val="-5"/>
                <w:sz w:val="20"/>
              </w:rPr>
              <w:t>8%</w:t>
            </w:r>
          </w:p>
        </w:tc>
        <w:tc>
          <w:tcPr>
            <w:tcW w:w="3221" w:type="dxa"/>
          </w:tcPr>
          <w:p w:rsidR="00BC7630" w:rsidRDefault="00B75E04">
            <w:pPr>
              <w:pStyle w:val="TableParagraph"/>
              <w:rPr>
                <w:sz w:val="20"/>
              </w:rPr>
            </w:pPr>
            <w:r>
              <w:rPr>
                <w:spacing w:val="-2"/>
                <w:sz w:val="20"/>
              </w:rPr>
              <w:t>2.62%</w:t>
            </w:r>
          </w:p>
        </w:tc>
      </w:tr>
      <w:tr w:rsidR="00BC7630">
        <w:trPr>
          <w:trHeight w:val="345"/>
        </w:trPr>
        <w:tc>
          <w:tcPr>
            <w:tcW w:w="3384" w:type="dxa"/>
          </w:tcPr>
          <w:p w:rsidR="00BC7630" w:rsidRDefault="00B75E04">
            <w:pPr>
              <w:pStyle w:val="TableParagraph"/>
              <w:rPr>
                <w:sz w:val="20"/>
              </w:rPr>
            </w:pPr>
            <w:r>
              <w:rPr>
                <w:spacing w:val="-2"/>
                <w:sz w:val="20"/>
              </w:rPr>
              <w:t>1,8-cineole</w:t>
            </w:r>
          </w:p>
        </w:tc>
        <w:tc>
          <w:tcPr>
            <w:tcW w:w="3384" w:type="dxa"/>
          </w:tcPr>
          <w:p w:rsidR="00BC7630" w:rsidRDefault="00B75E04">
            <w:pPr>
              <w:pStyle w:val="TableParagraph"/>
              <w:rPr>
                <w:sz w:val="20"/>
              </w:rPr>
            </w:pPr>
            <w:r>
              <w:rPr>
                <w:sz w:val="20"/>
              </w:rPr>
              <w:t>15%</w:t>
            </w:r>
            <w:r>
              <w:rPr>
                <w:rFonts w:ascii="Times New Roman"/>
                <w:spacing w:val="9"/>
                <w:sz w:val="20"/>
              </w:rPr>
              <w:t xml:space="preserve"> </w:t>
            </w:r>
            <w:r>
              <w:rPr>
                <w:spacing w:val="-5"/>
                <w:sz w:val="20"/>
              </w:rPr>
              <w:t>MAX</w:t>
            </w:r>
          </w:p>
        </w:tc>
        <w:tc>
          <w:tcPr>
            <w:tcW w:w="3221" w:type="dxa"/>
          </w:tcPr>
          <w:p w:rsidR="00BC7630" w:rsidRDefault="00B75E04">
            <w:pPr>
              <w:pStyle w:val="TableParagraph"/>
              <w:rPr>
                <w:sz w:val="20"/>
              </w:rPr>
            </w:pPr>
            <w:r>
              <w:rPr>
                <w:spacing w:val="-2"/>
                <w:sz w:val="20"/>
              </w:rPr>
              <w:t>2.19%</w:t>
            </w:r>
          </w:p>
        </w:tc>
      </w:tr>
      <w:tr w:rsidR="00BC7630">
        <w:trPr>
          <w:trHeight w:val="349"/>
        </w:trPr>
        <w:tc>
          <w:tcPr>
            <w:tcW w:w="3384" w:type="dxa"/>
          </w:tcPr>
          <w:p w:rsidR="00BC7630" w:rsidRDefault="00B75E04">
            <w:pPr>
              <w:pStyle w:val="TableParagraph"/>
              <w:rPr>
                <w:sz w:val="20"/>
              </w:rPr>
            </w:pPr>
            <w:r>
              <w:rPr>
                <w:spacing w:val="-2"/>
                <w:sz w:val="20"/>
              </w:rPr>
              <w:t>γ-</w:t>
            </w:r>
            <w:proofErr w:type="spellStart"/>
            <w:r>
              <w:rPr>
                <w:spacing w:val="-2"/>
                <w:sz w:val="20"/>
              </w:rPr>
              <w:t>terpinene</w:t>
            </w:r>
            <w:proofErr w:type="spellEnd"/>
          </w:p>
        </w:tc>
        <w:tc>
          <w:tcPr>
            <w:tcW w:w="3384" w:type="dxa"/>
          </w:tcPr>
          <w:p w:rsidR="00BC7630" w:rsidRDefault="00B75E04">
            <w:pPr>
              <w:pStyle w:val="TableParagraph"/>
              <w:rPr>
                <w:sz w:val="20"/>
              </w:rPr>
            </w:pPr>
            <w:r>
              <w:rPr>
                <w:sz w:val="20"/>
              </w:rPr>
              <w:t>10</w:t>
            </w:r>
            <w:r>
              <w:rPr>
                <w:rFonts w:ascii="Times New Roman" w:hAnsi="Times New Roman"/>
                <w:spacing w:val="11"/>
                <w:sz w:val="20"/>
              </w:rPr>
              <w:t xml:space="preserve"> </w:t>
            </w:r>
            <w:r>
              <w:rPr>
                <w:sz w:val="20"/>
              </w:rPr>
              <w:t>–</w:t>
            </w:r>
            <w:r>
              <w:rPr>
                <w:rFonts w:ascii="Times New Roman" w:hAnsi="Times New Roman"/>
                <w:spacing w:val="10"/>
                <w:sz w:val="20"/>
              </w:rPr>
              <w:t xml:space="preserve"> </w:t>
            </w:r>
            <w:r>
              <w:rPr>
                <w:spacing w:val="-5"/>
                <w:sz w:val="20"/>
              </w:rPr>
              <w:t>28%</w:t>
            </w:r>
          </w:p>
        </w:tc>
        <w:tc>
          <w:tcPr>
            <w:tcW w:w="3221" w:type="dxa"/>
          </w:tcPr>
          <w:p w:rsidR="00BC7630" w:rsidRDefault="00B75E04">
            <w:pPr>
              <w:pStyle w:val="TableParagraph"/>
              <w:rPr>
                <w:sz w:val="20"/>
              </w:rPr>
            </w:pPr>
            <w:r>
              <w:rPr>
                <w:spacing w:val="-2"/>
                <w:sz w:val="20"/>
              </w:rPr>
              <w:t>21.62%</w:t>
            </w:r>
          </w:p>
        </w:tc>
      </w:tr>
      <w:tr w:rsidR="00BC7630">
        <w:trPr>
          <w:trHeight w:val="349"/>
        </w:trPr>
        <w:tc>
          <w:tcPr>
            <w:tcW w:w="3384" w:type="dxa"/>
          </w:tcPr>
          <w:p w:rsidR="00BC7630" w:rsidRDefault="00B75E04">
            <w:pPr>
              <w:pStyle w:val="TableParagraph"/>
              <w:rPr>
                <w:sz w:val="20"/>
              </w:rPr>
            </w:pPr>
            <w:proofErr w:type="spellStart"/>
            <w:r>
              <w:rPr>
                <w:spacing w:val="-2"/>
                <w:sz w:val="20"/>
              </w:rPr>
              <w:t>Terpinolene</w:t>
            </w:r>
            <w:proofErr w:type="spellEnd"/>
          </w:p>
        </w:tc>
        <w:tc>
          <w:tcPr>
            <w:tcW w:w="3384" w:type="dxa"/>
          </w:tcPr>
          <w:p w:rsidR="00BC7630" w:rsidRDefault="00B75E04">
            <w:pPr>
              <w:pStyle w:val="TableParagraph"/>
              <w:rPr>
                <w:sz w:val="20"/>
              </w:rPr>
            </w:pPr>
            <w:r>
              <w:rPr>
                <w:sz w:val="20"/>
              </w:rPr>
              <w:t>1.5</w:t>
            </w:r>
            <w:r>
              <w:rPr>
                <w:rFonts w:ascii="Times New Roman" w:hAnsi="Times New Roman"/>
                <w:spacing w:val="9"/>
                <w:sz w:val="20"/>
              </w:rPr>
              <w:t xml:space="preserve"> </w:t>
            </w:r>
            <w:r>
              <w:rPr>
                <w:sz w:val="20"/>
              </w:rPr>
              <w:t>–</w:t>
            </w:r>
            <w:r>
              <w:rPr>
                <w:rFonts w:ascii="Times New Roman" w:hAnsi="Times New Roman"/>
                <w:spacing w:val="9"/>
                <w:sz w:val="20"/>
              </w:rPr>
              <w:t xml:space="preserve"> </w:t>
            </w:r>
            <w:r>
              <w:rPr>
                <w:spacing w:val="-5"/>
                <w:sz w:val="20"/>
              </w:rPr>
              <w:t>5%</w:t>
            </w:r>
          </w:p>
        </w:tc>
        <w:tc>
          <w:tcPr>
            <w:tcW w:w="3221" w:type="dxa"/>
          </w:tcPr>
          <w:p w:rsidR="00BC7630" w:rsidRDefault="00B75E04">
            <w:pPr>
              <w:pStyle w:val="TableParagraph"/>
              <w:rPr>
                <w:sz w:val="20"/>
              </w:rPr>
            </w:pPr>
            <w:r>
              <w:rPr>
                <w:spacing w:val="-2"/>
                <w:sz w:val="20"/>
              </w:rPr>
              <w:t>3.54%</w:t>
            </w:r>
          </w:p>
        </w:tc>
      </w:tr>
      <w:tr w:rsidR="00BC7630">
        <w:trPr>
          <w:trHeight w:val="345"/>
        </w:trPr>
        <w:tc>
          <w:tcPr>
            <w:tcW w:w="3384" w:type="dxa"/>
          </w:tcPr>
          <w:p w:rsidR="00BC7630" w:rsidRDefault="00B75E04">
            <w:pPr>
              <w:pStyle w:val="TableParagraph"/>
              <w:rPr>
                <w:sz w:val="20"/>
              </w:rPr>
            </w:pPr>
            <w:r>
              <w:rPr>
                <w:spacing w:val="-2"/>
                <w:sz w:val="20"/>
              </w:rPr>
              <w:t>Terpinen-4-</w:t>
            </w:r>
            <w:r>
              <w:rPr>
                <w:spacing w:val="-5"/>
                <w:sz w:val="20"/>
              </w:rPr>
              <w:t>ol</w:t>
            </w:r>
          </w:p>
        </w:tc>
        <w:tc>
          <w:tcPr>
            <w:tcW w:w="3384" w:type="dxa"/>
          </w:tcPr>
          <w:p w:rsidR="00BC7630" w:rsidRDefault="00B75E04">
            <w:pPr>
              <w:pStyle w:val="TableParagraph"/>
              <w:rPr>
                <w:sz w:val="20"/>
              </w:rPr>
            </w:pPr>
            <w:r>
              <w:rPr>
                <w:sz w:val="20"/>
              </w:rPr>
              <w:t>30</w:t>
            </w:r>
            <w:r>
              <w:rPr>
                <w:rFonts w:ascii="Times New Roman" w:hAnsi="Times New Roman"/>
                <w:spacing w:val="11"/>
                <w:sz w:val="20"/>
              </w:rPr>
              <w:t xml:space="preserve"> </w:t>
            </w:r>
            <w:r>
              <w:rPr>
                <w:sz w:val="20"/>
              </w:rPr>
              <w:t>–</w:t>
            </w:r>
            <w:r>
              <w:rPr>
                <w:rFonts w:ascii="Times New Roman" w:hAnsi="Times New Roman"/>
                <w:spacing w:val="10"/>
                <w:sz w:val="20"/>
              </w:rPr>
              <w:t xml:space="preserve"> </w:t>
            </w:r>
            <w:r>
              <w:rPr>
                <w:spacing w:val="-5"/>
                <w:sz w:val="20"/>
              </w:rPr>
              <w:t>48%</w:t>
            </w:r>
          </w:p>
        </w:tc>
        <w:tc>
          <w:tcPr>
            <w:tcW w:w="3221" w:type="dxa"/>
          </w:tcPr>
          <w:p w:rsidR="00BC7630" w:rsidRDefault="00B75E04">
            <w:pPr>
              <w:pStyle w:val="TableParagraph"/>
              <w:rPr>
                <w:sz w:val="20"/>
              </w:rPr>
            </w:pPr>
            <w:r>
              <w:rPr>
                <w:spacing w:val="-2"/>
                <w:sz w:val="20"/>
              </w:rPr>
              <w:t>41.84%</w:t>
            </w:r>
          </w:p>
        </w:tc>
      </w:tr>
      <w:tr w:rsidR="00BC7630">
        <w:trPr>
          <w:trHeight w:val="349"/>
        </w:trPr>
        <w:tc>
          <w:tcPr>
            <w:tcW w:w="3384" w:type="dxa"/>
          </w:tcPr>
          <w:p w:rsidR="00BC7630" w:rsidRDefault="00B75E04">
            <w:pPr>
              <w:pStyle w:val="TableParagraph"/>
              <w:rPr>
                <w:sz w:val="20"/>
              </w:rPr>
            </w:pPr>
            <w:r>
              <w:rPr>
                <w:spacing w:val="-3"/>
                <w:sz w:val="20"/>
              </w:rPr>
              <w:t>α-</w:t>
            </w:r>
            <w:proofErr w:type="spellStart"/>
            <w:r>
              <w:rPr>
                <w:spacing w:val="-2"/>
                <w:sz w:val="20"/>
              </w:rPr>
              <w:t>terpineol</w:t>
            </w:r>
            <w:proofErr w:type="spellEnd"/>
          </w:p>
        </w:tc>
        <w:tc>
          <w:tcPr>
            <w:tcW w:w="3384" w:type="dxa"/>
          </w:tcPr>
          <w:p w:rsidR="00BC7630" w:rsidRDefault="00B75E04">
            <w:pPr>
              <w:pStyle w:val="TableParagraph"/>
              <w:rPr>
                <w:sz w:val="20"/>
              </w:rPr>
            </w:pPr>
            <w:r>
              <w:rPr>
                <w:sz w:val="20"/>
              </w:rPr>
              <w:t>1.5</w:t>
            </w:r>
            <w:r>
              <w:rPr>
                <w:rFonts w:ascii="Times New Roman" w:hAnsi="Times New Roman"/>
                <w:spacing w:val="9"/>
                <w:sz w:val="20"/>
              </w:rPr>
              <w:t xml:space="preserve"> </w:t>
            </w:r>
            <w:r>
              <w:rPr>
                <w:sz w:val="20"/>
              </w:rPr>
              <w:t>–</w:t>
            </w:r>
            <w:r>
              <w:rPr>
                <w:rFonts w:ascii="Times New Roman" w:hAnsi="Times New Roman"/>
                <w:spacing w:val="9"/>
                <w:sz w:val="20"/>
              </w:rPr>
              <w:t xml:space="preserve"> </w:t>
            </w:r>
            <w:r>
              <w:rPr>
                <w:spacing w:val="-5"/>
                <w:sz w:val="20"/>
              </w:rPr>
              <w:t>8%</w:t>
            </w:r>
          </w:p>
        </w:tc>
        <w:tc>
          <w:tcPr>
            <w:tcW w:w="3221" w:type="dxa"/>
          </w:tcPr>
          <w:p w:rsidR="00BC7630" w:rsidRDefault="00B75E04">
            <w:pPr>
              <w:pStyle w:val="TableParagraph"/>
              <w:rPr>
                <w:sz w:val="20"/>
              </w:rPr>
            </w:pPr>
            <w:r>
              <w:rPr>
                <w:spacing w:val="-2"/>
                <w:sz w:val="20"/>
              </w:rPr>
              <w:t>2.15%</w:t>
            </w:r>
          </w:p>
        </w:tc>
      </w:tr>
    </w:tbl>
    <w:p w:rsidR="00732D99" w:rsidRDefault="00732D99" w:rsidP="00732D99">
      <w:pPr>
        <w:pStyle w:val="NormalWeb"/>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732D99" w:rsidRDefault="00732D99" w:rsidP="00732D99">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p w:rsidR="00BC7630" w:rsidRDefault="00BC7630" w:rsidP="00732D99">
      <w:pPr>
        <w:pStyle w:val="BodyText"/>
        <w:spacing w:before="218" w:line="242" w:lineRule="auto"/>
        <w:ind w:right="169"/>
      </w:pPr>
    </w:p>
    <w:sectPr w:rsidR="00BC7630">
      <w:headerReference w:type="even" r:id="rId6"/>
      <w:headerReference w:type="default" r:id="rId7"/>
      <w:footerReference w:type="even" r:id="rId8"/>
      <w:footerReference w:type="default" r:id="rId9"/>
      <w:headerReference w:type="first" r:id="rId10"/>
      <w:footerReference w:type="first" r:id="rId11"/>
      <w:type w:val="continuous"/>
      <w:pgSz w:w="12240" w:h="15840"/>
      <w:pgMar w:top="620" w:right="1080" w:bottom="1520" w:left="720" w:header="0" w:footer="13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A9F" w:rsidRDefault="00801A9F">
      <w:r>
        <w:separator/>
      </w:r>
    </w:p>
  </w:endnote>
  <w:endnote w:type="continuationSeparator" w:id="0">
    <w:p w:rsidR="00801A9F" w:rsidRDefault="0080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C8" w:rsidRDefault="00921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630" w:rsidRDefault="00BC763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C8" w:rsidRDefault="00921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A9F" w:rsidRDefault="00801A9F">
      <w:r>
        <w:separator/>
      </w:r>
    </w:p>
  </w:footnote>
  <w:footnote w:type="continuationSeparator" w:id="0">
    <w:p w:rsidR="00801A9F" w:rsidRDefault="0080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C8" w:rsidRDefault="009218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640001" o:spid="_x0000_s2050" type="#_x0000_t75" style="position:absolute;margin-left:0;margin-top:0;width:521.25pt;height:417pt;z-index:-251657216;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C8" w:rsidRDefault="009218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640002" o:spid="_x0000_s2051" type="#_x0000_t75" style="position:absolute;margin-left:0;margin-top:0;width:521.25pt;height:417pt;z-index:-251656192;mso-position-horizontal:center;mso-position-horizontal-relative:margin;mso-position-vertical:center;mso-position-vertical-relative:margin" o:allowincell="f">
          <v:imagedata r:id="rId1" o:title="formulator count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8C8" w:rsidRDefault="009218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640000" o:spid="_x0000_s2049" type="#_x0000_t75" style="position:absolute;margin-left:0;margin-top:0;width:521.25pt;height:417pt;z-index:-251658240;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C7630"/>
    <w:rsid w:val="001C0C0C"/>
    <w:rsid w:val="00474806"/>
    <w:rsid w:val="00531DF3"/>
    <w:rsid w:val="00645F40"/>
    <w:rsid w:val="00732D99"/>
    <w:rsid w:val="00801A9F"/>
    <w:rsid w:val="009218C8"/>
    <w:rsid w:val="00961E19"/>
    <w:rsid w:val="00B75E04"/>
    <w:rsid w:val="00BC7630"/>
    <w:rsid w:val="00BD0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63348C"/>
  <w15:docId w15:val="{D0CF2F31-FD67-4365-B873-A199AD71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22"/>
      <w:ind w:left="20"/>
      <w:outlineLvl w:val="0"/>
    </w:pPr>
    <w:rPr>
      <w:b/>
      <w:bCs/>
      <w:sz w:val="20"/>
      <w:szCs w:val="20"/>
    </w:rPr>
  </w:style>
  <w:style w:type="paragraph" w:styleId="Heading2">
    <w:name w:val="heading 2"/>
    <w:basedOn w:val="Normal"/>
    <w:uiPriority w:val="1"/>
    <w:qFormat/>
    <w:pPr>
      <w:spacing w:before="114"/>
      <w:ind w:left="465"/>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18"/>
      <w:szCs w:val="18"/>
    </w:rPr>
  </w:style>
  <w:style w:type="paragraph" w:styleId="Title">
    <w:name w:val="Title"/>
    <w:basedOn w:val="Normal"/>
    <w:uiPriority w:val="1"/>
    <w:qFormat/>
    <w:pPr>
      <w:ind w:left="362"/>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
      <w:ind w:left="105"/>
    </w:pPr>
  </w:style>
  <w:style w:type="paragraph" w:styleId="Header">
    <w:name w:val="header"/>
    <w:basedOn w:val="Normal"/>
    <w:link w:val="HeaderChar"/>
    <w:uiPriority w:val="99"/>
    <w:unhideWhenUsed/>
    <w:rsid w:val="00732D99"/>
    <w:pPr>
      <w:tabs>
        <w:tab w:val="center" w:pos="4680"/>
        <w:tab w:val="right" w:pos="9360"/>
      </w:tabs>
    </w:pPr>
  </w:style>
  <w:style w:type="character" w:customStyle="1" w:styleId="HeaderChar">
    <w:name w:val="Header Char"/>
    <w:basedOn w:val="DefaultParagraphFont"/>
    <w:link w:val="Header"/>
    <w:uiPriority w:val="99"/>
    <w:rsid w:val="00732D99"/>
    <w:rPr>
      <w:rFonts w:ascii="Trebuchet MS" w:eastAsia="Trebuchet MS" w:hAnsi="Trebuchet MS" w:cs="Trebuchet MS"/>
    </w:rPr>
  </w:style>
  <w:style w:type="paragraph" w:styleId="Footer">
    <w:name w:val="footer"/>
    <w:basedOn w:val="Normal"/>
    <w:link w:val="FooterChar"/>
    <w:uiPriority w:val="99"/>
    <w:unhideWhenUsed/>
    <w:rsid w:val="00732D99"/>
    <w:pPr>
      <w:tabs>
        <w:tab w:val="center" w:pos="4680"/>
        <w:tab w:val="right" w:pos="9360"/>
      </w:tabs>
    </w:pPr>
  </w:style>
  <w:style w:type="character" w:customStyle="1" w:styleId="FooterChar">
    <w:name w:val="Footer Char"/>
    <w:basedOn w:val="DefaultParagraphFont"/>
    <w:link w:val="Footer"/>
    <w:uiPriority w:val="99"/>
    <w:rsid w:val="00732D99"/>
    <w:rPr>
      <w:rFonts w:ascii="Trebuchet MS" w:eastAsia="Trebuchet MS" w:hAnsi="Trebuchet MS" w:cs="Trebuchet MS"/>
    </w:rPr>
  </w:style>
  <w:style w:type="paragraph" w:styleId="NormalWeb">
    <w:name w:val="Normal (Web)"/>
    <w:basedOn w:val="Normal"/>
    <w:uiPriority w:val="99"/>
    <w:semiHidden/>
    <w:unhideWhenUsed/>
    <w:rsid w:val="00732D99"/>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737057">
      <w:bodyDiv w:val="1"/>
      <w:marLeft w:val="0"/>
      <w:marRight w:val="0"/>
      <w:marTop w:val="0"/>
      <w:marBottom w:val="0"/>
      <w:divBdr>
        <w:top w:val="none" w:sz="0" w:space="0" w:color="auto"/>
        <w:left w:val="none" w:sz="0" w:space="0" w:color="auto"/>
        <w:bottom w:val="none" w:sz="0" w:space="0" w:color="auto"/>
        <w:right w:val="none" w:sz="0" w:space="0" w:color="auto"/>
      </w:divBdr>
      <w:divsChild>
        <w:div w:id="10909295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coa-te-tree-essential-oil</dc:title>
  <dc:creator>BRANDY-PC</dc:creator>
  <cp:lastModifiedBy>Abraham Eromonsele</cp:lastModifiedBy>
  <cp:revision>8</cp:revision>
  <dcterms:created xsi:type="dcterms:W3CDTF">2025-02-17T10:31:00Z</dcterms:created>
  <dcterms:modified xsi:type="dcterms:W3CDTF">2026-02-18T09:40:00Z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Bullzip PDF Printer (11.10.0.2761)</vt:lpwstr>
  </property>
  <property fmtid="{D5CDD505-2E9C-101B-9397-08002B2CF9AE}" pid="4" name="LastSaved">
    <vt:filetime>2025-02-17T00:00:00Z</vt:filetime>
  </property>
  <property fmtid="{D5CDD505-2E9C-101B-9397-08002B2CF9AE}" pid="5" name="Producer">
    <vt:lpwstr>PDF Printer / www.bullzip.com / FG / Freeware Edition (max 10 users)</vt:lpwstr>
  </property>
  <property fmtid="{D5CDD505-2E9C-101B-9397-08002B2CF9AE}" pid="6" name="GrammarlyDocumentId">
    <vt:lpwstr>cddb9e030f980c60bbd709fd21a1ebbc5b1552b2afd71767beaab289d9e30886</vt:lpwstr>
  </property>
</Properties>
</file>