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0CB" w:rsidRDefault="00D560CB">
      <w:pPr>
        <w:pStyle w:val="BodyText"/>
        <w:spacing w:before="210"/>
        <w:rPr>
          <w:rFonts w:ascii="Times New Roman"/>
          <w:sz w:val="24"/>
        </w:rPr>
      </w:pPr>
    </w:p>
    <w:p w:rsidR="00D560CB" w:rsidRPr="00620F43" w:rsidRDefault="006C2D16">
      <w:pPr>
        <w:pStyle w:val="Title"/>
        <w:rPr>
          <w:sz w:val="40"/>
          <w:szCs w:val="40"/>
        </w:rPr>
      </w:pPr>
      <w:r w:rsidRPr="00620F43">
        <w:rPr>
          <w:sz w:val="40"/>
          <w:szCs w:val="40"/>
        </w:rPr>
        <w:t>Certificate</w:t>
      </w:r>
      <w:r w:rsidRPr="00620F43">
        <w:rPr>
          <w:spacing w:val="-3"/>
          <w:sz w:val="40"/>
          <w:szCs w:val="40"/>
        </w:rPr>
        <w:t xml:space="preserve"> </w:t>
      </w:r>
      <w:r w:rsidRPr="00620F43">
        <w:rPr>
          <w:sz w:val="40"/>
          <w:szCs w:val="40"/>
        </w:rPr>
        <w:t>of</w:t>
      </w:r>
      <w:r w:rsidRPr="00620F43">
        <w:rPr>
          <w:spacing w:val="-3"/>
          <w:sz w:val="40"/>
          <w:szCs w:val="40"/>
        </w:rPr>
        <w:t xml:space="preserve"> </w:t>
      </w:r>
      <w:r w:rsidRPr="00620F43">
        <w:rPr>
          <w:spacing w:val="-2"/>
          <w:sz w:val="40"/>
          <w:szCs w:val="40"/>
        </w:rPr>
        <w:t>Analysis</w:t>
      </w:r>
    </w:p>
    <w:p w:rsidR="00D560CB" w:rsidRDefault="00D560CB">
      <w:pPr>
        <w:spacing w:before="50"/>
        <w:rPr>
          <w:b/>
          <w:sz w:val="20"/>
        </w:rPr>
      </w:pPr>
    </w:p>
    <w:p w:rsidR="00620F43" w:rsidRDefault="00620F43">
      <w:pPr>
        <w:spacing w:before="50"/>
        <w:rPr>
          <w:b/>
          <w:sz w:val="20"/>
        </w:rPr>
      </w:pPr>
    </w:p>
    <w:tbl>
      <w:tblPr>
        <w:tblW w:w="0" w:type="auto"/>
        <w:tblInd w:w="65" w:type="dxa"/>
        <w:tblLayout w:type="fixed"/>
        <w:tblCellMar>
          <w:left w:w="0" w:type="dxa"/>
          <w:right w:w="0" w:type="dxa"/>
        </w:tblCellMar>
        <w:tblLook w:val="01E0" w:firstRow="1" w:lastRow="1" w:firstColumn="1" w:lastColumn="1" w:noHBand="0" w:noVBand="0"/>
      </w:tblPr>
      <w:tblGrid>
        <w:gridCol w:w="1845"/>
        <w:gridCol w:w="6383"/>
      </w:tblGrid>
      <w:tr w:rsidR="00D560CB">
        <w:trPr>
          <w:trHeight w:val="289"/>
        </w:trPr>
        <w:tc>
          <w:tcPr>
            <w:tcW w:w="1845" w:type="dxa"/>
          </w:tcPr>
          <w:p w:rsidR="00D560CB" w:rsidRDefault="006C2D16">
            <w:pPr>
              <w:pStyle w:val="TableParagraph"/>
              <w:ind w:left="50"/>
              <w:rPr>
                <w:b/>
                <w:sz w:val="20"/>
              </w:rPr>
            </w:pPr>
            <w:r>
              <w:rPr>
                <w:b/>
                <w:sz w:val="20"/>
              </w:rPr>
              <w:t>Product</w:t>
            </w:r>
            <w:r>
              <w:rPr>
                <w:b/>
                <w:spacing w:val="-8"/>
                <w:sz w:val="20"/>
              </w:rPr>
              <w:t xml:space="preserve"> </w:t>
            </w:r>
            <w:r>
              <w:rPr>
                <w:b/>
                <w:spacing w:val="-2"/>
                <w:sz w:val="20"/>
              </w:rPr>
              <w:t>Name:</w:t>
            </w:r>
          </w:p>
        </w:tc>
        <w:tc>
          <w:tcPr>
            <w:tcW w:w="6383" w:type="dxa"/>
          </w:tcPr>
          <w:p w:rsidR="00D560CB" w:rsidRDefault="00620F43">
            <w:pPr>
              <w:pStyle w:val="TableParagraph"/>
              <w:ind w:left="274"/>
              <w:rPr>
                <w:sz w:val="20"/>
              </w:rPr>
            </w:pPr>
            <w:r>
              <w:rPr>
                <w:sz w:val="20"/>
              </w:rPr>
              <w:t>D</w:t>
            </w:r>
            <w:r w:rsidR="006C2D16">
              <w:rPr>
                <w:sz w:val="20"/>
              </w:rPr>
              <w:t>-</w:t>
            </w:r>
            <w:proofErr w:type="spellStart"/>
            <w:r>
              <w:rPr>
                <w:spacing w:val="-2"/>
                <w:sz w:val="20"/>
              </w:rPr>
              <w:t>panthenol</w:t>
            </w:r>
            <w:proofErr w:type="spellEnd"/>
          </w:p>
        </w:tc>
      </w:tr>
      <w:tr w:rsidR="00D560CB">
        <w:trPr>
          <w:trHeight w:val="347"/>
        </w:trPr>
        <w:tc>
          <w:tcPr>
            <w:tcW w:w="1845" w:type="dxa"/>
          </w:tcPr>
          <w:p w:rsidR="00D560CB" w:rsidRDefault="006C2D16">
            <w:pPr>
              <w:pStyle w:val="TableParagraph"/>
              <w:spacing w:before="57" w:line="240" w:lineRule="auto"/>
              <w:ind w:left="50"/>
              <w:rPr>
                <w:b/>
                <w:sz w:val="20"/>
              </w:rPr>
            </w:pPr>
            <w:r>
              <w:rPr>
                <w:b/>
                <w:sz w:val="20"/>
              </w:rPr>
              <w:t>INCI</w:t>
            </w:r>
            <w:r>
              <w:rPr>
                <w:b/>
                <w:spacing w:val="-6"/>
                <w:sz w:val="20"/>
              </w:rPr>
              <w:t xml:space="preserve"> </w:t>
            </w:r>
            <w:r>
              <w:rPr>
                <w:b/>
                <w:spacing w:val="-2"/>
                <w:sz w:val="20"/>
              </w:rPr>
              <w:t>Name:</w:t>
            </w:r>
          </w:p>
        </w:tc>
        <w:tc>
          <w:tcPr>
            <w:tcW w:w="6383" w:type="dxa"/>
          </w:tcPr>
          <w:p w:rsidR="00D560CB" w:rsidRDefault="00620F43">
            <w:pPr>
              <w:pStyle w:val="TableParagraph"/>
              <w:spacing w:before="57" w:line="240" w:lineRule="auto"/>
              <w:ind w:left="274"/>
              <w:rPr>
                <w:sz w:val="20"/>
              </w:rPr>
            </w:pPr>
            <w:r>
              <w:rPr>
                <w:sz w:val="20"/>
              </w:rPr>
              <w:t>D-</w:t>
            </w:r>
            <w:proofErr w:type="spellStart"/>
            <w:r>
              <w:rPr>
                <w:sz w:val="20"/>
              </w:rPr>
              <w:t>panthenol</w:t>
            </w:r>
            <w:proofErr w:type="spellEnd"/>
            <w:r w:rsidR="006C2D16">
              <w:rPr>
                <w:sz w:val="20"/>
              </w:rPr>
              <w:t>,</w:t>
            </w:r>
            <w:r w:rsidR="006C2D16">
              <w:rPr>
                <w:spacing w:val="-11"/>
                <w:sz w:val="20"/>
              </w:rPr>
              <w:t xml:space="preserve"> </w:t>
            </w:r>
            <w:proofErr w:type="spellStart"/>
            <w:r w:rsidR="006C2D16">
              <w:rPr>
                <w:spacing w:val="-2"/>
                <w:sz w:val="20"/>
              </w:rPr>
              <w:t>pantolactone</w:t>
            </w:r>
            <w:proofErr w:type="spellEnd"/>
          </w:p>
        </w:tc>
      </w:tr>
      <w:tr w:rsidR="00D560CB">
        <w:trPr>
          <w:trHeight w:val="348"/>
        </w:trPr>
        <w:tc>
          <w:tcPr>
            <w:tcW w:w="1845" w:type="dxa"/>
          </w:tcPr>
          <w:p w:rsidR="00D560CB" w:rsidRDefault="00620F43">
            <w:pPr>
              <w:pStyle w:val="TableParagraph"/>
              <w:spacing w:before="57" w:line="240" w:lineRule="auto"/>
              <w:ind w:left="50"/>
              <w:rPr>
                <w:b/>
                <w:spacing w:val="-2"/>
                <w:sz w:val="20"/>
              </w:rPr>
            </w:pPr>
            <w:r>
              <w:rPr>
                <w:b/>
                <w:sz w:val="20"/>
              </w:rPr>
              <w:t>Batch</w:t>
            </w:r>
            <w:r w:rsidR="006C2D16">
              <w:rPr>
                <w:b/>
                <w:spacing w:val="-6"/>
                <w:sz w:val="20"/>
              </w:rPr>
              <w:t xml:space="preserve"> </w:t>
            </w:r>
            <w:r w:rsidR="006C2D16">
              <w:rPr>
                <w:b/>
                <w:spacing w:val="-2"/>
                <w:sz w:val="20"/>
              </w:rPr>
              <w:t>Number:</w:t>
            </w:r>
          </w:p>
          <w:p w:rsidR="009E1196" w:rsidRDefault="009E1196">
            <w:pPr>
              <w:pStyle w:val="TableParagraph"/>
              <w:spacing w:before="57" w:line="240" w:lineRule="auto"/>
              <w:ind w:left="50"/>
              <w:rPr>
                <w:b/>
                <w:sz w:val="20"/>
              </w:rPr>
            </w:pPr>
            <w:proofErr w:type="spellStart"/>
            <w:r>
              <w:rPr>
                <w:b/>
                <w:spacing w:val="-2"/>
                <w:sz w:val="20"/>
              </w:rPr>
              <w:t>Exp</w:t>
            </w:r>
            <w:proofErr w:type="spellEnd"/>
            <w:r>
              <w:rPr>
                <w:b/>
                <w:spacing w:val="-2"/>
                <w:sz w:val="20"/>
              </w:rPr>
              <w:t xml:space="preserve"> Date:</w:t>
            </w:r>
          </w:p>
        </w:tc>
        <w:tc>
          <w:tcPr>
            <w:tcW w:w="6383" w:type="dxa"/>
          </w:tcPr>
          <w:p w:rsidR="00D560CB" w:rsidRDefault="00620F43">
            <w:pPr>
              <w:pStyle w:val="TableParagraph"/>
              <w:spacing w:before="57" w:line="240" w:lineRule="auto"/>
              <w:ind w:left="274"/>
              <w:rPr>
                <w:sz w:val="20"/>
              </w:rPr>
            </w:pPr>
            <w:r>
              <w:rPr>
                <w:sz w:val="20"/>
              </w:rPr>
              <w:t>Check product package</w:t>
            </w:r>
          </w:p>
          <w:p w:rsidR="009E1196" w:rsidRDefault="009E1196">
            <w:pPr>
              <w:pStyle w:val="TableParagraph"/>
              <w:spacing w:before="57" w:line="240" w:lineRule="auto"/>
              <w:ind w:left="274"/>
              <w:rPr>
                <w:sz w:val="20"/>
              </w:rPr>
            </w:pPr>
            <w:r>
              <w:rPr>
                <w:sz w:val="20"/>
              </w:rPr>
              <w:t>July 2028</w:t>
            </w:r>
            <w:bookmarkStart w:id="0" w:name="_GoBack"/>
            <w:bookmarkEnd w:id="0"/>
          </w:p>
          <w:p w:rsidR="009E1196" w:rsidRDefault="009E1196" w:rsidP="009E1196">
            <w:pPr>
              <w:pStyle w:val="TableParagraph"/>
              <w:spacing w:before="57" w:line="240" w:lineRule="auto"/>
              <w:rPr>
                <w:sz w:val="20"/>
              </w:rPr>
            </w:pPr>
          </w:p>
        </w:tc>
      </w:tr>
    </w:tbl>
    <w:p w:rsidR="00D560CB" w:rsidRDefault="00D560CB">
      <w:pPr>
        <w:spacing w:before="101" w:after="1"/>
        <w:rPr>
          <w:b/>
          <w:sz w:val="20"/>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2892"/>
        <w:gridCol w:w="3499"/>
      </w:tblGrid>
      <w:tr w:rsidR="00D560CB">
        <w:trPr>
          <w:trHeight w:val="318"/>
        </w:trPr>
        <w:tc>
          <w:tcPr>
            <w:tcW w:w="3596" w:type="dxa"/>
            <w:shd w:val="clear" w:color="auto" w:fill="D9D9D9"/>
          </w:tcPr>
          <w:p w:rsidR="00D560CB" w:rsidRDefault="006C2D16">
            <w:pPr>
              <w:pStyle w:val="TableParagraph"/>
              <w:spacing w:before="1" w:line="240" w:lineRule="auto"/>
              <w:ind w:left="107"/>
              <w:rPr>
                <w:b/>
                <w:sz w:val="20"/>
              </w:rPr>
            </w:pPr>
            <w:r>
              <w:rPr>
                <w:b/>
                <w:sz w:val="20"/>
              </w:rPr>
              <w:t>Analytical</w:t>
            </w:r>
            <w:r>
              <w:rPr>
                <w:b/>
                <w:spacing w:val="-11"/>
                <w:sz w:val="20"/>
              </w:rPr>
              <w:t xml:space="preserve"> </w:t>
            </w:r>
            <w:r>
              <w:rPr>
                <w:b/>
                <w:spacing w:val="-2"/>
                <w:sz w:val="20"/>
              </w:rPr>
              <w:t>Tests</w:t>
            </w:r>
          </w:p>
        </w:tc>
        <w:tc>
          <w:tcPr>
            <w:tcW w:w="2892" w:type="dxa"/>
            <w:shd w:val="clear" w:color="auto" w:fill="D9D9D9"/>
          </w:tcPr>
          <w:p w:rsidR="00D560CB" w:rsidRDefault="006C2D16">
            <w:pPr>
              <w:pStyle w:val="TableParagraph"/>
              <w:spacing w:before="1" w:line="240" w:lineRule="auto"/>
              <w:rPr>
                <w:b/>
                <w:sz w:val="20"/>
              </w:rPr>
            </w:pPr>
            <w:r>
              <w:rPr>
                <w:b/>
                <w:spacing w:val="-2"/>
                <w:sz w:val="20"/>
              </w:rPr>
              <w:t>Specifications</w:t>
            </w:r>
          </w:p>
        </w:tc>
        <w:tc>
          <w:tcPr>
            <w:tcW w:w="3499" w:type="dxa"/>
            <w:shd w:val="clear" w:color="auto" w:fill="D9D9D9"/>
          </w:tcPr>
          <w:p w:rsidR="00D560CB" w:rsidRDefault="006C2D16">
            <w:pPr>
              <w:pStyle w:val="TableParagraph"/>
              <w:spacing w:before="1" w:line="240" w:lineRule="auto"/>
              <w:rPr>
                <w:b/>
                <w:sz w:val="20"/>
              </w:rPr>
            </w:pPr>
            <w:r>
              <w:rPr>
                <w:b/>
                <w:spacing w:val="-2"/>
                <w:sz w:val="20"/>
              </w:rPr>
              <w:t>Results</w:t>
            </w:r>
          </w:p>
        </w:tc>
      </w:tr>
      <w:tr w:rsidR="00D560CB">
        <w:trPr>
          <w:trHeight w:val="561"/>
        </w:trPr>
        <w:tc>
          <w:tcPr>
            <w:tcW w:w="3596" w:type="dxa"/>
          </w:tcPr>
          <w:p w:rsidR="00D560CB" w:rsidRDefault="006C2D16">
            <w:pPr>
              <w:pStyle w:val="TableParagraph"/>
              <w:ind w:left="107"/>
              <w:rPr>
                <w:sz w:val="20"/>
              </w:rPr>
            </w:pPr>
            <w:r>
              <w:rPr>
                <w:spacing w:val="-2"/>
                <w:sz w:val="20"/>
              </w:rPr>
              <w:t>Appearance</w:t>
            </w:r>
          </w:p>
          <w:p w:rsidR="00D560CB" w:rsidRDefault="006C2D16">
            <w:pPr>
              <w:pStyle w:val="TableParagraph"/>
              <w:spacing w:before="117" w:line="240" w:lineRule="auto"/>
              <w:ind w:left="107"/>
              <w:rPr>
                <w:sz w:val="16"/>
              </w:rPr>
            </w:pPr>
            <w:r>
              <w:rPr>
                <w:spacing w:val="-2"/>
                <w:sz w:val="16"/>
              </w:rPr>
              <w:t>(Visual)</w:t>
            </w:r>
          </w:p>
        </w:tc>
        <w:tc>
          <w:tcPr>
            <w:tcW w:w="2892" w:type="dxa"/>
          </w:tcPr>
          <w:p w:rsidR="00D560CB" w:rsidRDefault="006C2D16">
            <w:pPr>
              <w:pStyle w:val="TableParagraph"/>
              <w:rPr>
                <w:sz w:val="20"/>
              </w:rPr>
            </w:pPr>
            <w:r>
              <w:rPr>
                <w:sz w:val="20"/>
              </w:rPr>
              <w:t>Clear</w:t>
            </w:r>
            <w:r w:rsidR="00E079AC">
              <w:rPr>
                <w:sz w:val="20"/>
              </w:rPr>
              <w:t xml:space="preserve"> thick</w:t>
            </w:r>
            <w:r>
              <w:rPr>
                <w:spacing w:val="-5"/>
                <w:sz w:val="20"/>
              </w:rPr>
              <w:t xml:space="preserve"> </w:t>
            </w:r>
            <w:r>
              <w:rPr>
                <w:spacing w:val="-2"/>
                <w:sz w:val="20"/>
              </w:rPr>
              <w:t>liquid</w:t>
            </w:r>
          </w:p>
        </w:tc>
        <w:tc>
          <w:tcPr>
            <w:tcW w:w="3499" w:type="dxa"/>
          </w:tcPr>
          <w:p w:rsidR="00D560CB" w:rsidRDefault="006C2D16">
            <w:pPr>
              <w:pStyle w:val="TableParagraph"/>
              <w:rPr>
                <w:sz w:val="20"/>
              </w:rPr>
            </w:pPr>
            <w:r>
              <w:rPr>
                <w:sz w:val="20"/>
              </w:rPr>
              <w:t>Clear</w:t>
            </w:r>
            <w:r>
              <w:rPr>
                <w:spacing w:val="-5"/>
                <w:sz w:val="20"/>
              </w:rPr>
              <w:t xml:space="preserve"> </w:t>
            </w:r>
            <w:r w:rsidR="00E079AC">
              <w:rPr>
                <w:spacing w:val="-5"/>
                <w:sz w:val="20"/>
              </w:rPr>
              <w:t xml:space="preserve">thick </w:t>
            </w:r>
            <w:r>
              <w:rPr>
                <w:spacing w:val="-2"/>
                <w:sz w:val="20"/>
              </w:rPr>
              <w:t>liquid</w:t>
            </w:r>
          </w:p>
        </w:tc>
      </w:tr>
      <w:tr w:rsidR="00D560CB">
        <w:trPr>
          <w:trHeight w:val="563"/>
        </w:trPr>
        <w:tc>
          <w:tcPr>
            <w:tcW w:w="3596" w:type="dxa"/>
          </w:tcPr>
          <w:p w:rsidR="00D560CB" w:rsidRDefault="006C2D16">
            <w:pPr>
              <w:pStyle w:val="TableParagraph"/>
              <w:ind w:left="107"/>
              <w:rPr>
                <w:sz w:val="20"/>
              </w:rPr>
            </w:pPr>
            <w:r>
              <w:rPr>
                <w:spacing w:val="-2"/>
                <w:sz w:val="20"/>
              </w:rPr>
              <w:t>Color</w:t>
            </w:r>
          </w:p>
          <w:p w:rsidR="00D560CB" w:rsidRDefault="006C2D16">
            <w:pPr>
              <w:pStyle w:val="TableParagraph"/>
              <w:spacing w:before="119" w:line="240" w:lineRule="auto"/>
              <w:ind w:left="107"/>
              <w:rPr>
                <w:sz w:val="16"/>
              </w:rPr>
            </w:pPr>
            <w:r>
              <w:rPr>
                <w:spacing w:val="-2"/>
                <w:sz w:val="16"/>
              </w:rPr>
              <w:t>(Visual)</w:t>
            </w:r>
          </w:p>
        </w:tc>
        <w:tc>
          <w:tcPr>
            <w:tcW w:w="2892" w:type="dxa"/>
          </w:tcPr>
          <w:p w:rsidR="00D560CB" w:rsidRDefault="006C2D16">
            <w:pPr>
              <w:pStyle w:val="TableParagraph"/>
              <w:rPr>
                <w:sz w:val="20"/>
              </w:rPr>
            </w:pPr>
            <w:r>
              <w:rPr>
                <w:sz w:val="20"/>
              </w:rPr>
              <w:t>Colorless</w:t>
            </w:r>
            <w:r>
              <w:rPr>
                <w:spacing w:val="-6"/>
                <w:sz w:val="20"/>
              </w:rPr>
              <w:t xml:space="preserve"> </w:t>
            </w:r>
            <w:r>
              <w:rPr>
                <w:sz w:val="20"/>
              </w:rPr>
              <w:t>–</w:t>
            </w:r>
            <w:r>
              <w:rPr>
                <w:spacing w:val="-5"/>
                <w:sz w:val="20"/>
              </w:rPr>
              <w:t xml:space="preserve"> </w:t>
            </w:r>
            <w:r>
              <w:rPr>
                <w:sz w:val="20"/>
              </w:rPr>
              <w:t>slightly</w:t>
            </w:r>
            <w:r>
              <w:rPr>
                <w:spacing w:val="-6"/>
                <w:sz w:val="20"/>
              </w:rPr>
              <w:t xml:space="preserve"> </w:t>
            </w:r>
            <w:r>
              <w:rPr>
                <w:spacing w:val="-2"/>
                <w:sz w:val="20"/>
              </w:rPr>
              <w:t>yellow</w:t>
            </w:r>
          </w:p>
        </w:tc>
        <w:tc>
          <w:tcPr>
            <w:tcW w:w="3499" w:type="dxa"/>
          </w:tcPr>
          <w:p w:rsidR="00D560CB" w:rsidRDefault="006C2D16">
            <w:pPr>
              <w:pStyle w:val="TableParagraph"/>
              <w:rPr>
                <w:sz w:val="20"/>
              </w:rPr>
            </w:pPr>
            <w:r>
              <w:rPr>
                <w:spacing w:val="-2"/>
                <w:sz w:val="20"/>
              </w:rPr>
              <w:t>Colorless</w:t>
            </w:r>
          </w:p>
        </w:tc>
      </w:tr>
      <w:tr w:rsidR="00D560CB">
        <w:trPr>
          <w:trHeight w:val="561"/>
        </w:trPr>
        <w:tc>
          <w:tcPr>
            <w:tcW w:w="3596" w:type="dxa"/>
          </w:tcPr>
          <w:p w:rsidR="00D560CB" w:rsidRDefault="006C2D16">
            <w:pPr>
              <w:pStyle w:val="TableParagraph"/>
              <w:ind w:left="107"/>
              <w:rPr>
                <w:sz w:val="20"/>
              </w:rPr>
            </w:pPr>
            <w:r>
              <w:rPr>
                <w:sz w:val="20"/>
              </w:rPr>
              <w:t>Identity</w:t>
            </w:r>
            <w:r>
              <w:rPr>
                <w:spacing w:val="-8"/>
                <w:sz w:val="20"/>
              </w:rPr>
              <w:t xml:space="preserve"> </w:t>
            </w:r>
            <w:r>
              <w:rPr>
                <w:sz w:val="20"/>
              </w:rPr>
              <w:t>(HPLC</w:t>
            </w:r>
            <w:r>
              <w:rPr>
                <w:spacing w:val="-6"/>
                <w:sz w:val="20"/>
              </w:rPr>
              <w:t xml:space="preserve"> </w:t>
            </w:r>
            <w:r>
              <w:rPr>
                <w:sz w:val="20"/>
              </w:rPr>
              <w:t>&amp;</w:t>
            </w:r>
            <w:r>
              <w:rPr>
                <w:spacing w:val="-5"/>
                <w:sz w:val="20"/>
              </w:rPr>
              <w:t xml:space="preserve"> </w:t>
            </w:r>
            <w:r>
              <w:rPr>
                <w:spacing w:val="-2"/>
                <w:sz w:val="20"/>
              </w:rPr>
              <w:t>Rotation)</w:t>
            </w:r>
          </w:p>
          <w:p w:rsidR="00D560CB" w:rsidRDefault="006C2D16">
            <w:pPr>
              <w:pStyle w:val="TableParagraph"/>
              <w:spacing w:before="117" w:line="240" w:lineRule="auto"/>
              <w:ind w:left="107"/>
              <w:rPr>
                <w:sz w:val="16"/>
              </w:rPr>
            </w:pPr>
            <w:r>
              <w:rPr>
                <w:spacing w:val="-2"/>
                <w:sz w:val="16"/>
              </w:rPr>
              <w:t>(Visual)</w:t>
            </w:r>
          </w:p>
        </w:tc>
        <w:tc>
          <w:tcPr>
            <w:tcW w:w="2892" w:type="dxa"/>
          </w:tcPr>
          <w:p w:rsidR="00D560CB" w:rsidRDefault="006C2D16">
            <w:pPr>
              <w:pStyle w:val="TableParagraph"/>
              <w:rPr>
                <w:sz w:val="20"/>
              </w:rPr>
            </w:pPr>
            <w:r>
              <w:rPr>
                <w:spacing w:val="-2"/>
                <w:sz w:val="20"/>
              </w:rPr>
              <w:t>Corresponds</w:t>
            </w:r>
          </w:p>
        </w:tc>
        <w:tc>
          <w:tcPr>
            <w:tcW w:w="3499" w:type="dxa"/>
          </w:tcPr>
          <w:p w:rsidR="00D560CB" w:rsidRDefault="006C2D16">
            <w:pPr>
              <w:pStyle w:val="TableParagraph"/>
              <w:rPr>
                <w:sz w:val="20"/>
              </w:rPr>
            </w:pPr>
            <w:r>
              <w:rPr>
                <w:spacing w:val="-2"/>
                <w:sz w:val="20"/>
              </w:rPr>
              <w:t>Corresponds</w:t>
            </w:r>
          </w:p>
        </w:tc>
      </w:tr>
      <w:tr w:rsidR="00D560CB">
        <w:trPr>
          <w:trHeight w:val="625"/>
        </w:trPr>
        <w:tc>
          <w:tcPr>
            <w:tcW w:w="3596" w:type="dxa"/>
          </w:tcPr>
          <w:p w:rsidR="00D560CB" w:rsidRDefault="006C2D16">
            <w:pPr>
              <w:pStyle w:val="TableParagraph"/>
              <w:ind w:left="107"/>
              <w:rPr>
                <w:sz w:val="20"/>
              </w:rPr>
            </w:pPr>
            <w:r>
              <w:rPr>
                <w:sz w:val="20"/>
              </w:rPr>
              <w:t>Specific</w:t>
            </w:r>
            <w:r>
              <w:rPr>
                <w:spacing w:val="-10"/>
                <w:sz w:val="20"/>
              </w:rPr>
              <w:t xml:space="preserve"> </w:t>
            </w:r>
            <w:r>
              <w:rPr>
                <w:sz w:val="20"/>
              </w:rPr>
              <w:t>Rotation</w:t>
            </w:r>
            <w:r>
              <w:rPr>
                <w:spacing w:val="-8"/>
                <w:sz w:val="20"/>
              </w:rPr>
              <w:t xml:space="preserve"> </w:t>
            </w:r>
            <w:r>
              <w:rPr>
                <w:sz w:val="20"/>
              </w:rPr>
              <w:t>(589nm,</w:t>
            </w:r>
            <w:r>
              <w:rPr>
                <w:spacing w:val="-9"/>
                <w:sz w:val="20"/>
              </w:rPr>
              <w:t xml:space="preserve"> </w:t>
            </w:r>
            <w:r>
              <w:rPr>
                <w:sz w:val="20"/>
              </w:rPr>
              <w:t>20°C,</w:t>
            </w:r>
            <w:r>
              <w:rPr>
                <w:spacing w:val="-9"/>
                <w:sz w:val="20"/>
              </w:rPr>
              <w:t xml:space="preserve"> </w:t>
            </w:r>
            <w:r>
              <w:rPr>
                <w:spacing w:val="-4"/>
                <w:sz w:val="20"/>
              </w:rPr>
              <w:t>c=5)</w:t>
            </w:r>
          </w:p>
          <w:p w:rsidR="00D560CB" w:rsidRDefault="006C2D16">
            <w:pPr>
              <w:pStyle w:val="TableParagraph"/>
              <w:spacing w:before="117" w:line="240" w:lineRule="auto"/>
              <w:ind w:left="107"/>
              <w:rPr>
                <w:sz w:val="16"/>
              </w:rPr>
            </w:pPr>
            <w:r>
              <w:rPr>
                <w:spacing w:val="-2"/>
                <w:sz w:val="16"/>
              </w:rPr>
              <w:t>(Polarimetry)</w:t>
            </w:r>
          </w:p>
        </w:tc>
        <w:tc>
          <w:tcPr>
            <w:tcW w:w="2892" w:type="dxa"/>
          </w:tcPr>
          <w:p w:rsidR="00D560CB" w:rsidRDefault="006C2D16">
            <w:pPr>
              <w:pStyle w:val="TableParagraph"/>
              <w:rPr>
                <w:sz w:val="20"/>
              </w:rPr>
            </w:pPr>
            <w:r>
              <w:rPr>
                <w:sz w:val="20"/>
              </w:rPr>
              <w:t>+29.5</w:t>
            </w:r>
            <w:r>
              <w:rPr>
                <w:spacing w:val="-5"/>
                <w:sz w:val="20"/>
              </w:rPr>
              <w:t xml:space="preserve"> </w:t>
            </w:r>
            <w:r>
              <w:rPr>
                <w:sz w:val="20"/>
              </w:rPr>
              <w:t>to</w:t>
            </w:r>
            <w:r>
              <w:rPr>
                <w:spacing w:val="-4"/>
                <w:sz w:val="20"/>
              </w:rPr>
              <w:t xml:space="preserve"> </w:t>
            </w:r>
            <w:r>
              <w:rPr>
                <w:spacing w:val="-2"/>
                <w:sz w:val="20"/>
              </w:rPr>
              <w:t>+32.0°</w:t>
            </w:r>
          </w:p>
        </w:tc>
        <w:tc>
          <w:tcPr>
            <w:tcW w:w="3499" w:type="dxa"/>
          </w:tcPr>
          <w:p w:rsidR="00D560CB" w:rsidRDefault="006C2D16">
            <w:pPr>
              <w:pStyle w:val="TableParagraph"/>
              <w:rPr>
                <w:sz w:val="20"/>
              </w:rPr>
            </w:pPr>
            <w:r>
              <w:rPr>
                <w:spacing w:val="-2"/>
                <w:sz w:val="20"/>
              </w:rPr>
              <w:t>30.4°</w:t>
            </w:r>
          </w:p>
        </w:tc>
      </w:tr>
      <w:tr w:rsidR="00D560CB">
        <w:trPr>
          <w:trHeight w:val="628"/>
        </w:trPr>
        <w:tc>
          <w:tcPr>
            <w:tcW w:w="3596" w:type="dxa"/>
          </w:tcPr>
          <w:p w:rsidR="00D560CB" w:rsidRDefault="006C2D16">
            <w:pPr>
              <w:pStyle w:val="TableParagraph"/>
              <w:spacing w:before="2" w:line="240" w:lineRule="auto"/>
              <w:ind w:left="107"/>
              <w:rPr>
                <w:sz w:val="20"/>
              </w:rPr>
            </w:pPr>
            <w:r>
              <w:rPr>
                <w:sz w:val="20"/>
              </w:rPr>
              <w:t>Assay,</w:t>
            </w:r>
            <w:r>
              <w:rPr>
                <w:spacing w:val="-7"/>
                <w:sz w:val="20"/>
              </w:rPr>
              <w:t xml:space="preserve"> </w:t>
            </w:r>
            <w:r>
              <w:rPr>
                <w:sz w:val="20"/>
              </w:rPr>
              <w:t>D-</w:t>
            </w:r>
            <w:proofErr w:type="spellStart"/>
            <w:r>
              <w:rPr>
                <w:spacing w:val="-2"/>
                <w:sz w:val="20"/>
              </w:rPr>
              <w:t>Panthenol</w:t>
            </w:r>
            <w:proofErr w:type="spellEnd"/>
          </w:p>
          <w:p w:rsidR="00D560CB" w:rsidRDefault="006C2D16">
            <w:pPr>
              <w:pStyle w:val="TableParagraph"/>
              <w:spacing w:before="117" w:line="240" w:lineRule="auto"/>
              <w:ind w:left="107"/>
              <w:rPr>
                <w:sz w:val="16"/>
              </w:rPr>
            </w:pPr>
            <w:r>
              <w:rPr>
                <w:spacing w:val="-2"/>
                <w:sz w:val="16"/>
              </w:rPr>
              <w:t>(Titration)</w:t>
            </w:r>
          </w:p>
        </w:tc>
        <w:tc>
          <w:tcPr>
            <w:tcW w:w="2892" w:type="dxa"/>
          </w:tcPr>
          <w:p w:rsidR="00D560CB" w:rsidRDefault="006C2D16">
            <w:pPr>
              <w:pStyle w:val="TableParagraph"/>
              <w:spacing w:before="2" w:line="240" w:lineRule="auto"/>
              <w:rPr>
                <w:sz w:val="20"/>
              </w:rPr>
            </w:pPr>
            <w:r>
              <w:rPr>
                <w:spacing w:val="-4"/>
                <w:sz w:val="20"/>
              </w:rPr>
              <w:t>≥75%</w:t>
            </w:r>
          </w:p>
        </w:tc>
        <w:tc>
          <w:tcPr>
            <w:tcW w:w="3499" w:type="dxa"/>
          </w:tcPr>
          <w:p w:rsidR="00D560CB" w:rsidRDefault="006C2D16">
            <w:pPr>
              <w:pStyle w:val="TableParagraph"/>
              <w:spacing w:before="2" w:line="240" w:lineRule="auto"/>
              <w:rPr>
                <w:sz w:val="20"/>
              </w:rPr>
            </w:pPr>
            <w:r>
              <w:rPr>
                <w:spacing w:val="-2"/>
                <w:sz w:val="20"/>
              </w:rPr>
              <w:t>77.3%</w:t>
            </w:r>
          </w:p>
        </w:tc>
      </w:tr>
      <w:tr w:rsidR="00D560CB">
        <w:trPr>
          <w:trHeight w:val="626"/>
        </w:trPr>
        <w:tc>
          <w:tcPr>
            <w:tcW w:w="3596" w:type="dxa"/>
          </w:tcPr>
          <w:p w:rsidR="00D560CB" w:rsidRDefault="006C2D16">
            <w:pPr>
              <w:pStyle w:val="TableParagraph"/>
              <w:ind w:left="107"/>
              <w:rPr>
                <w:sz w:val="20"/>
              </w:rPr>
            </w:pPr>
            <w:r>
              <w:rPr>
                <w:sz w:val="20"/>
              </w:rPr>
              <w:t>Sulfated</w:t>
            </w:r>
            <w:r>
              <w:rPr>
                <w:spacing w:val="-12"/>
                <w:sz w:val="20"/>
              </w:rPr>
              <w:t xml:space="preserve"> </w:t>
            </w:r>
            <w:r>
              <w:rPr>
                <w:spacing w:val="-5"/>
                <w:sz w:val="20"/>
              </w:rPr>
              <w:t>ash</w:t>
            </w:r>
          </w:p>
          <w:p w:rsidR="00D560CB" w:rsidRDefault="006C2D16">
            <w:pPr>
              <w:pStyle w:val="TableParagraph"/>
              <w:spacing w:before="117" w:line="240" w:lineRule="auto"/>
              <w:ind w:left="107"/>
              <w:rPr>
                <w:sz w:val="16"/>
              </w:rPr>
            </w:pPr>
            <w:r>
              <w:rPr>
                <w:sz w:val="16"/>
              </w:rPr>
              <w:t>(Gravimetric</w:t>
            </w:r>
            <w:r>
              <w:rPr>
                <w:spacing w:val="-12"/>
                <w:sz w:val="16"/>
              </w:rPr>
              <w:t xml:space="preserve"> </w:t>
            </w:r>
            <w:r>
              <w:rPr>
                <w:spacing w:val="-2"/>
                <w:sz w:val="16"/>
              </w:rPr>
              <w:t>Analysis)</w:t>
            </w:r>
          </w:p>
        </w:tc>
        <w:tc>
          <w:tcPr>
            <w:tcW w:w="2892" w:type="dxa"/>
          </w:tcPr>
          <w:p w:rsidR="00D560CB" w:rsidRDefault="006C2D16">
            <w:pPr>
              <w:pStyle w:val="TableParagraph"/>
              <w:rPr>
                <w:sz w:val="20"/>
              </w:rPr>
            </w:pPr>
            <w:r>
              <w:rPr>
                <w:spacing w:val="-2"/>
                <w:sz w:val="20"/>
              </w:rPr>
              <w:t>≤0.1%</w:t>
            </w:r>
          </w:p>
        </w:tc>
        <w:tc>
          <w:tcPr>
            <w:tcW w:w="3499" w:type="dxa"/>
          </w:tcPr>
          <w:p w:rsidR="00D560CB" w:rsidRDefault="006C2D16">
            <w:pPr>
              <w:pStyle w:val="TableParagraph"/>
              <w:rPr>
                <w:sz w:val="20"/>
              </w:rPr>
            </w:pPr>
            <w:r>
              <w:rPr>
                <w:spacing w:val="-2"/>
                <w:sz w:val="20"/>
              </w:rPr>
              <w:t>Corresponds</w:t>
            </w:r>
          </w:p>
        </w:tc>
      </w:tr>
      <w:tr w:rsidR="00D560CB">
        <w:trPr>
          <w:trHeight w:val="628"/>
        </w:trPr>
        <w:tc>
          <w:tcPr>
            <w:tcW w:w="3596" w:type="dxa"/>
          </w:tcPr>
          <w:p w:rsidR="00D560CB" w:rsidRDefault="006C2D16">
            <w:pPr>
              <w:pStyle w:val="TableParagraph"/>
              <w:ind w:left="107"/>
              <w:rPr>
                <w:sz w:val="20"/>
              </w:rPr>
            </w:pPr>
            <w:r>
              <w:rPr>
                <w:sz w:val="20"/>
              </w:rPr>
              <w:t>Heavy</w:t>
            </w:r>
            <w:r>
              <w:rPr>
                <w:spacing w:val="-8"/>
                <w:sz w:val="20"/>
              </w:rPr>
              <w:t xml:space="preserve"> </w:t>
            </w:r>
            <w:r>
              <w:rPr>
                <w:sz w:val="20"/>
              </w:rPr>
              <w:t>Metals</w:t>
            </w:r>
            <w:r>
              <w:rPr>
                <w:spacing w:val="-6"/>
                <w:sz w:val="20"/>
              </w:rPr>
              <w:t xml:space="preserve"> </w:t>
            </w:r>
            <w:r>
              <w:rPr>
                <w:spacing w:val="-2"/>
                <w:sz w:val="20"/>
              </w:rPr>
              <w:t>Colorimetric</w:t>
            </w:r>
          </w:p>
          <w:p w:rsidR="00D560CB" w:rsidRDefault="006C2D16">
            <w:pPr>
              <w:pStyle w:val="TableParagraph"/>
              <w:spacing w:before="119" w:line="240" w:lineRule="auto"/>
              <w:ind w:left="107"/>
              <w:rPr>
                <w:sz w:val="16"/>
              </w:rPr>
            </w:pPr>
            <w:r>
              <w:rPr>
                <w:spacing w:val="-2"/>
                <w:sz w:val="16"/>
              </w:rPr>
              <w:t>(Visual)</w:t>
            </w:r>
          </w:p>
        </w:tc>
        <w:tc>
          <w:tcPr>
            <w:tcW w:w="2892" w:type="dxa"/>
          </w:tcPr>
          <w:p w:rsidR="00D560CB" w:rsidRDefault="006C2D16">
            <w:pPr>
              <w:pStyle w:val="TableParagraph"/>
              <w:rPr>
                <w:sz w:val="20"/>
              </w:rPr>
            </w:pPr>
            <w:r>
              <w:rPr>
                <w:sz w:val="20"/>
              </w:rPr>
              <w:t>≤10</w:t>
            </w:r>
            <w:r>
              <w:rPr>
                <w:spacing w:val="-4"/>
                <w:sz w:val="20"/>
              </w:rPr>
              <w:t xml:space="preserve"> </w:t>
            </w:r>
            <w:r>
              <w:rPr>
                <w:spacing w:val="-5"/>
                <w:sz w:val="20"/>
              </w:rPr>
              <w:t>ppm</w:t>
            </w:r>
          </w:p>
        </w:tc>
        <w:tc>
          <w:tcPr>
            <w:tcW w:w="3499" w:type="dxa"/>
          </w:tcPr>
          <w:p w:rsidR="00D560CB" w:rsidRDefault="006C2D16">
            <w:pPr>
              <w:pStyle w:val="TableParagraph"/>
              <w:rPr>
                <w:sz w:val="20"/>
              </w:rPr>
            </w:pPr>
            <w:r>
              <w:rPr>
                <w:spacing w:val="-2"/>
                <w:sz w:val="20"/>
              </w:rPr>
              <w:t>Corresponds</w:t>
            </w:r>
          </w:p>
        </w:tc>
      </w:tr>
      <w:tr w:rsidR="00D560CB">
        <w:trPr>
          <w:trHeight w:val="626"/>
        </w:trPr>
        <w:tc>
          <w:tcPr>
            <w:tcW w:w="3596" w:type="dxa"/>
          </w:tcPr>
          <w:p w:rsidR="00D560CB" w:rsidRDefault="006C2D16">
            <w:pPr>
              <w:pStyle w:val="TableParagraph"/>
              <w:ind w:left="107"/>
              <w:rPr>
                <w:sz w:val="20"/>
              </w:rPr>
            </w:pPr>
            <w:r>
              <w:rPr>
                <w:sz w:val="20"/>
              </w:rPr>
              <w:t>Free</w:t>
            </w:r>
            <w:r>
              <w:rPr>
                <w:spacing w:val="-7"/>
                <w:sz w:val="20"/>
              </w:rPr>
              <w:t xml:space="preserve"> </w:t>
            </w:r>
            <w:r>
              <w:rPr>
                <w:sz w:val="20"/>
              </w:rPr>
              <w:t>Amines</w:t>
            </w:r>
            <w:r>
              <w:rPr>
                <w:spacing w:val="-5"/>
                <w:sz w:val="20"/>
              </w:rPr>
              <w:t xml:space="preserve"> </w:t>
            </w:r>
            <w:r>
              <w:rPr>
                <w:sz w:val="20"/>
              </w:rPr>
              <w:t>as</w:t>
            </w:r>
            <w:r>
              <w:rPr>
                <w:spacing w:val="-5"/>
                <w:sz w:val="20"/>
              </w:rPr>
              <w:t xml:space="preserve"> </w:t>
            </w:r>
            <w:proofErr w:type="spellStart"/>
            <w:r>
              <w:rPr>
                <w:spacing w:val="-2"/>
                <w:sz w:val="20"/>
              </w:rPr>
              <w:t>Aminopropanol</w:t>
            </w:r>
            <w:proofErr w:type="spellEnd"/>
          </w:p>
          <w:p w:rsidR="00D560CB" w:rsidRDefault="006C2D16">
            <w:pPr>
              <w:pStyle w:val="TableParagraph"/>
              <w:spacing w:before="117" w:line="240" w:lineRule="auto"/>
              <w:ind w:left="107"/>
              <w:rPr>
                <w:sz w:val="16"/>
              </w:rPr>
            </w:pPr>
            <w:r>
              <w:rPr>
                <w:spacing w:val="-2"/>
                <w:sz w:val="16"/>
              </w:rPr>
              <w:t>(Titration)</w:t>
            </w:r>
          </w:p>
        </w:tc>
        <w:tc>
          <w:tcPr>
            <w:tcW w:w="2892" w:type="dxa"/>
          </w:tcPr>
          <w:p w:rsidR="00D560CB" w:rsidRDefault="006C2D16">
            <w:pPr>
              <w:pStyle w:val="TableParagraph"/>
              <w:rPr>
                <w:sz w:val="20"/>
              </w:rPr>
            </w:pPr>
            <w:r>
              <w:rPr>
                <w:spacing w:val="-2"/>
                <w:sz w:val="20"/>
              </w:rPr>
              <w:t>≤1.0%</w:t>
            </w:r>
          </w:p>
        </w:tc>
        <w:tc>
          <w:tcPr>
            <w:tcW w:w="3499" w:type="dxa"/>
          </w:tcPr>
          <w:p w:rsidR="00D560CB" w:rsidRDefault="006C2D16">
            <w:pPr>
              <w:pStyle w:val="TableParagraph"/>
              <w:rPr>
                <w:sz w:val="20"/>
              </w:rPr>
            </w:pPr>
            <w:r>
              <w:rPr>
                <w:spacing w:val="-4"/>
                <w:sz w:val="20"/>
              </w:rPr>
              <w:t>0.8%</w:t>
            </w:r>
          </w:p>
        </w:tc>
      </w:tr>
      <w:tr w:rsidR="00D560CB">
        <w:trPr>
          <w:trHeight w:val="628"/>
        </w:trPr>
        <w:tc>
          <w:tcPr>
            <w:tcW w:w="3596" w:type="dxa"/>
          </w:tcPr>
          <w:p w:rsidR="00D560CB" w:rsidRDefault="006C2D16">
            <w:pPr>
              <w:pStyle w:val="TableParagraph"/>
              <w:ind w:left="107"/>
              <w:rPr>
                <w:sz w:val="20"/>
              </w:rPr>
            </w:pPr>
            <w:r>
              <w:rPr>
                <w:sz w:val="20"/>
              </w:rPr>
              <w:t>Residual</w:t>
            </w:r>
            <w:r>
              <w:rPr>
                <w:spacing w:val="-8"/>
                <w:sz w:val="20"/>
              </w:rPr>
              <w:t xml:space="preserve"> </w:t>
            </w:r>
            <w:r>
              <w:rPr>
                <w:sz w:val="20"/>
              </w:rPr>
              <w:t>Solvents</w:t>
            </w:r>
            <w:r>
              <w:rPr>
                <w:spacing w:val="-6"/>
                <w:sz w:val="20"/>
              </w:rPr>
              <w:t xml:space="preserve"> </w:t>
            </w:r>
            <w:r>
              <w:rPr>
                <w:sz w:val="20"/>
              </w:rPr>
              <w:t>–</w:t>
            </w:r>
            <w:r>
              <w:rPr>
                <w:spacing w:val="-6"/>
                <w:sz w:val="20"/>
              </w:rPr>
              <w:t xml:space="preserve"> </w:t>
            </w:r>
            <w:r>
              <w:rPr>
                <w:spacing w:val="-2"/>
                <w:sz w:val="20"/>
              </w:rPr>
              <w:t>Dichloromethane</w:t>
            </w:r>
          </w:p>
          <w:p w:rsidR="00D560CB" w:rsidRDefault="006C2D16">
            <w:pPr>
              <w:pStyle w:val="TableParagraph"/>
              <w:spacing w:before="117" w:line="240" w:lineRule="auto"/>
              <w:ind w:left="107"/>
              <w:rPr>
                <w:sz w:val="16"/>
              </w:rPr>
            </w:pPr>
            <w:r>
              <w:rPr>
                <w:sz w:val="16"/>
              </w:rPr>
              <w:t>(Gas</w:t>
            </w:r>
            <w:r>
              <w:rPr>
                <w:spacing w:val="-2"/>
                <w:sz w:val="16"/>
              </w:rPr>
              <w:t xml:space="preserve"> Chromatography)</w:t>
            </w:r>
          </w:p>
        </w:tc>
        <w:tc>
          <w:tcPr>
            <w:tcW w:w="2892" w:type="dxa"/>
          </w:tcPr>
          <w:p w:rsidR="00D560CB" w:rsidRDefault="006C2D16">
            <w:pPr>
              <w:pStyle w:val="TableParagraph"/>
              <w:rPr>
                <w:sz w:val="20"/>
              </w:rPr>
            </w:pPr>
            <w:r>
              <w:rPr>
                <w:sz w:val="20"/>
              </w:rPr>
              <w:t>≤50</w:t>
            </w:r>
            <w:r>
              <w:rPr>
                <w:spacing w:val="-4"/>
                <w:sz w:val="20"/>
              </w:rPr>
              <w:t xml:space="preserve"> </w:t>
            </w:r>
            <w:r>
              <w:rPr>
                <w:spacing w:val="-5"/>
                <w:sz w:val="20"/>
              </w:rPr>
              <w:t>ppm</w:t>
            </w:r>
          </w:p>
        </w:tc>
        <w:tc>
          <w:tcPr>
            <w:tcW w:w="3499" w:type="dxa"/>
          </w:tcPr>
          <w:p w:rsidR="00D560CB" w:rsidRDefault="006C2D16">
            <w:pPr>
              <w:pStyle w:val="TableParagraph"/>
              <w:rPr>
                <w:sz w:val="20"/>
              </w:rPr>
            </w:pPr>
            <w:r>
              <w:rPr>
                <w:spacing w:val="-2"/>
                <w:sz w:val="20"/>
              </w:rPr>
              <w:t>Corresponds</w:t>
            </w:r>
          </w:p>
        </w:tc>
      </w:tr>
      <w:tr w:rsidR="00D560CB">
        <w:trPr>
          <w:trHeight w:val="626"/>
        </w:trPr>
        <w:tc>
          <w:tcPr>
            <w:tcW w:w="3596" w:type="dxa"/>
          </w:tcPr>
          <w:p w:rsidR="00D560CB" w:rsidRDefault="006C2D16">
            <w:pPr>
              <w:pStyle w:val="TableParagraph"/>
              <w:spacing w:line="240" w:lineRule="auto"/>
              <w:ind w:left="107"/>
              <w:rPr>
                <w:sz w:val="20"/>
              </w:rPr>
            </w:pPr>
            <w:r>
              <w:rPr>
                <w:sz w:val="20"/>
              </w:rPr>
              <w:t>Residual</w:t>
            </w:r>
            <w:r>
              <w:rPr>
                <w:spacing w:val="-8"/>
                <w:sz w:val="20"/>
              </w:rPr>
              <w:t xml:space="preserve"> </w:t>
            </w:r>
            <w:r>
              <w:rPr>
                <w:sz w:val="20"/>
              </w:rPr>
              <w:t>Solvents</w:t>
            </w:r>
            <w:r>
              <w:rPr>
                <w:spacing w:val="-6"/>
                <w:sz w:val="20"/>
              </w:rPr>
              <w:t xml:space="preserve"> </w:t>
            </w:r>
            <w:r>
              <w:rPr>
                <w:sz w:val="20"/>
              </w:rPr>
              <w:t>–</w:t>
            </w:r>
            <w:r>
              <w:rPr>
                <w:spacing w:val="-6"/>
                <w:sz w:val="20"/>
              </w:rPr>
              <w:t xml:space="preserve"> </w:t>
            </w:r>
            <w:r>
              <w:rPr>
                <w:spacing w:val="-2"/>
                <w:sz w:val="20"/>
              </w:rPr>
              <w:t>Methanol</w:t>
            </w:r>
          </w:p>
          <w:p w:rsidR="00D560CB" w:rsidRDefault="006C2D16">
            <w:pPr>
              <w:pStyle w:val="TableParagraph"/>
              <w:spacing w:before="117" w:line="240" w:lineRule="auto"/>
              <w:ind w:left="107"/>
              <w:rPr>
                <w:sz w:val="16"/>
              </w:rPr>
            </w:pPr>
            <w:r>
              <w:rPr>
                <w:sz w:val="16"/>
              </w:rPr>
              <w:t>(Gas</w:t>
            </w:r>
            <w:r>
              <w:rPr>
                <w:spacing w:val="-2"/>
                <w:sz w:val="16"/>
              </w:rPr>
              <w:t xml:space="preserve"> Chromatography)</w:t>
            </w:r>
          </w:p>
        </w:tc>
        <w:tc>
          <w:tcPr>
            <w:tcW w:w="2892" w:type="dxa"/>
          </w:tcPr>
          <w:p w:rsidR="00D560CB" w:rsidRDefault="006C2D16">
            <w:pPr>
              <w:pStyle w:val="TableParagraph"/>
              <w:spacing w:line="240" w:lineRule="auto"/>
              <w:rPr>
                <w:sz w:val="20"/>
              </w:rPr>
            </w:pPr>
            <w:r>
              <w:rPr>
                <w:sz w:val="20"/>
              </w:rPr>
              <w:t>≤500</w:t>
            </w:r>
            <w:r>
              <w:rPr>
                <w:spacing w:val="-5"/>
                <w:sz w:val="20"/>
              </w:rPr>
              <w:t xml:space="preserve"> ppm</w:t>
            </w:r>
          </w:p>
        </w:tc>
        <w:tc>
          <w:tcPr>
            <w:tcW w:w="3499" w:type="dxa"/>
          </w:tcPr>
          <w:p w:rsidR="00D560CB" w:rsidRDefault="006C2D16">
            <w:pPr>
              <w:pStyle w:val="TableParagraph"/>
              <w:spacing w:line="240" w:lineRule="auto"/>
              <w:rPr>
                <w:sz w:val="20"/>
              </w:rPr>
            </w:pPr>
            <w:r>
              <w:rPr>
                <w:spacing w:val="-2"/>
                <w:sz w:val="20"/>
              </w:rPr>
              <w:t>Corresponds</w:t>
            </w:r>
          </w:p>
        </w:tc>
      </w:tr>
      <w:tr w:rsidR="00D560CB">
        <w:trPr>
          <w:trHeight w:val="467"/>
        </w:trPr>
        <w:tc>
          <w:tcPr>
            <w:tcW w:w="3596" w:type="dxa"/>
          </w:tcPr>
          <w:p w:rsidR="00D560CB" w:rsidRDefault="006C2D16">
            <w:pPr>
              <w:pStyle w:val="TableParagraph"/>
              <w:ind w:left="107"/>
              <w:rPr>
                <w:sz w:val="20"/>
              </w:rPr>
            </w:pPr>
            <w:r>
              <w:rPr>
                <w:sz w:val="20"/>
              </w:rPr>
              <w:t>Total</w:t>
            </w:r>
            <w:r>
              <w:rPr>
                <w:spacing w:val="-9"/>
                <w:sz w:val="20"/>
              </w:rPr>
              <w:t xml:space="preserve"> </w:t>
            </w:r>
            <w:r>
              <w:rPr>
                <w:sz w:val="20"/>
              </w:rPr>
              <w:t>Aerobic</w:t>
            </w:r>
            <w:r>
              <w:rPr>
                <w:spacing w:val="-10"/>
                <w:sz w:val="20"/>
              </w:rPr>
              <w:t xml:space="preserve"> </w:t>
            </w:r>
            <w:r>
              <w:rPr>
                <w:sz w:val="20"/>
              </w:rPr>
              <w:t>Microbial</w:t>
            </w:r>
            <w:r>
              <w:rPr>
                <w:spacing w:val="-8"/>
                <w:sz w:val="20"/>
              </w:rPr>
              <w:t xml:space="preserve"> </w:t>
            </w:r>
            <w:r>
              <w:rPr>
                <w:spacing w:val="-2"/>
                <w:sz w:val="20"/>
              </w:rPr>
              <w:t>Count</w:t>
            </w:r>
          </w:p>
        </w:tc>
        <w:tc>
          <w:tcPr>
            <w:tcW w:w="2892" w:type="dxa"/>
          </w:tcPr>
          <w:p w:rsidR="00D560CB" w:rsidRDefault="006C2D16">
            <w:pPr>
              <w:pStyle w:val="TableParagraph"/>
              <w:rPr>
                <w:sz w:val="20"/>
              </w:rPr>
            </w:pPr>
            <w:r>
              <w:rPr>
                <w:sz w:val="20"/>
              </w:rPr>
              <w:t>≤100</w:t>
            </w:r>
            <w:r>
              <w:rPr>
                <w:spacing w:val="-5"/>
                <w:sz w:val="20"/>
              </w:rPr>
              <w:t xml:space="preserve"> </w:t>
            </w:r>
            <w:r>
              <w:rPr>
                <w:spacing w:val="-2"/>
                <w:sz w:val="20"/>
              </w:rPr>
              <w:t>CFU/mL</w:t>
            </w:r>
          </w:p>
        </w:tc>
        <w:tc>
          <w:tcPr>
            <w:tcW w:w="3499" w:type="dxa"/>
          </w:tcPr>
          <w:p w:rsidR="00D560CB" w:rsidRDefault="006C2D16">
            <w:pPr>
              <w:pStyle w:val="TableParagraph"/>
              <w:rPr>
                <w:sz w:val="20"/>
              </w:rPr>
            </w:pPr>
            <w:r>
              <w:rPr>
                <w:sz w:val="20"/>
              </w:rPr>
              <w:t>&lt;1</w:t>
            </w:r>
            <w:r>
              <w:rPr>
                <w:spacing w:val="-6"/>
                <w:sz w:val="20"/>
              </w:rPr>
              <w:t xml:space="preserve"> </w:t>
            </w:r>
            <w:r>
              <w:rPr>
                <w:sz w:val="20"/>
              </w:rPr>
              <w:t>CFU/mL</w:t>
            </w:r>
            <w:r>
              <w:rPr>
                <w:spacing w:val="-6"/>
                <w:sz w:val="20"/>
              </w:rPr>
              <w:t xml:space="preserve"> </w:t>
            </w:r>
            <w:r>
              <w:rPr>
                <w:spacing w:val="-5"/>
                <w:sz w:val="20"/>
              </w:rPr>
              <w:t>MAX</w:t>
            </w:r>
          </w:p>
        </w:tc>
      </w:tr>
    </w:tbl>
    <w:p w:rsidR="003D6461" w:rsidRDefault="003D6461" w:rsidP="003D6461">
      <w:pPr>
        <w:pStyle w:val="NormalWeb"/>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AA1A9A" w:rsidRDefault="00AA1A9A" w:rsidP="003D6461">
      <w:pPr>
        <w:pStyle w:val="NormalWeb"/>
        <w:rPr>
          <w:b/>
          <w:bCs/>
          <w:color w:val="000000"/>
          <w:sz w:val="18"/>
          <w:szCs w:val="18"/>
        </w:rPr>
      </w:pPr>
    </w:p>
    <w:p w:rsidR="003D6461" w:rsidRDefault="003D6461" w:rsidP="003D6461">
      <w:pPr>
        <w:pStyle w:val="NormalWeb"/>
      </w:pPr>
      <w:r>
        <w:rPr>
          <w:b/>
          <w:bCs/>
          <w:color w:val="000000"/>
          <w:sz w:val="18"/>
          <w:szCs w:val="18"/>
        </w:rPr>
        <w:lastRenderedPageBreak/>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p w:rsidR="00D560CB" w:rsidRDefault="00D560CB">
      <w:pPr>
        <w:pStyle w:val="BodyText"/>
        <w:sectPr w:rsidR="00D560CB">
          <w:headerReference w:type="even" r:id="rId6"/>
          <w:headerReference w:type="default" r:id="rId7"/>
          <w:footerReference w:type="even" r:id="rId8"/>
          <w:footerReference w:type="default" r:id="rId9"/>
          <w:headerReference w:type="first" r:id="rId10"/>
          <w:footerReference w:type="first" r:id="rId11"/>
          <w:type w:val="continuous"/>
          <w:pgSz w:w="12240" w:h="15840"/>
          <w:pgMar w:top="2060" w:right="1080" w:bottom="1540" w:left="1080" w:header="712" w:footer="1353" w:gutter="0"/>
          <w:pgNumType w:start="1"/>
          <w:cols w:space="720"/>
        </w:sect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2892"/>
        <w:gridCol w:w="3499"/>
      </w:tblGrid>
      <w:tr w:rsidR="00D560CB">
        <w:trPr>
          <w:trHeight w:val="467"/>
        </w:trPr>
        <w:tc>
          <w:tcPr>
            <w:tcW w:w="3596" w:type="dxa"/>
          </w:tcPr>
          <w:p w:rsidR="00D560CB" w:rsidRDefault="006C2D16">
            <w:pPr>
              <w:pStyle w:val="TableParagraph"/>
              <w:ind w:left="107"/>
              <w:rPr>
                <w:sz w:val="20"/>
              </w:rPr>
            </w:pPr>
            <w:r>
              <w:rPr>
                <w:sz w:val="20"/>
              </w:rPr>
              <w:lastRenderedPageBreak/>
              <w:t>Total</w:t>
            </w:r>
            <w:r>
              <w:rPr>
                <w:spacing w:val="-9"/>
                <w:sz w:val="20"/>
              </w:rPr>
              <w:t xml:space="preserve"> </w:t>
            </w:r>
            <w:r>
              <w:rPr>
                <w:sz w:val="20"/>
              </w:rPr>
              <w:t>Combined</w:t>
            </w:r>
            <w:r>
              <w:rPr>
                <w:spacing w:val="-9"/>
                <w:sz w:val="20"/>
              </w:rPr>
              <w:t xml:space="preserve"> </w:t>
            </w:r>
            <w:r>
              <w:rPr>
                <w:spacing w:val="-2"/>
                <w:sz w:val="20"/>
              </w:rPr>
              <w:t>Yeasts/Molds</w:t>
            </w:r>
          </w:p>
        </w:tc>
        <w:tc>
          <w:tcPr>
            <w:tcW w:w="2892" w:type="dxa"/>
          </w:tcPr>
          <w:p w:rsidR="00D560CB" w:rsidRDefault="006C2D16">
            <w:pPr>
              <w:pStyle w:val="TableParagraph"/>
              <w:rPr>
                <w:sz w:val="20"/>
              </w:rPr>
            </w:pPr>
            <w:r>
              <w:rPr>
                <w:sz w:val="20"/>
              </w:rPr>
              <w:t>≤100</w:t>
            </w:r>
            <w:r>
              <w:rPr>
                <w:spacing w:val="-5"/>
                <w:sz w:val="20"/>
              </w:rPr>
              <w:t xml:space="preserve"> </w:t>
            </w:r>
            <w:r>
              <w:rPr>
                <w:spacing w:val="-2"/>
                <w:sz w:val="20"/>
              </w:rPr>
              <w:t>CFU/mL</w:t>
            </w:r>
          </w:p>
        </w:tc>
        <w:tc>
          <w:tcPr>
            <w:tcW w:w="3499" w:type="dxa"/>
          </w:tcPr>
          <w:p w:rsidR="00D560CB" w:rsidRDefault="006C2D16">
            <w:pPr>
              <w:pStyle w:val="TableParagraph"/>
              <w:rPr>
                <w:sz w:val="20"/>
              </w:rPr>
            </w:pPr>
            <w:r>
              <w:rPr>
                <w:sz w:val="20"/>
              </w:rPr>
              <w:t>&lt;1</w:t>
            </w:r>
            <w:r>
              <w:rPr>
                <w:spacing w:val="-6"/>
                <w:sz w:val="20"/>
              </w:rPr>
              <w:t xml:space="preserve"> </w:t>
            </w:r>
            <w:r>
              <w:rPr>
                <w:sz w:val="20"/>
              </w:rPr>
              <w:t>CFU/mL</w:t>
            </w:r>
            <w:r>
              <w:rPr>
                <w:spacing w:val="-6"/>
                <w:sz w:val="20"/>
              </w:rPr>
              <w:t xml:space="preserve"> </w:t>
            </w:r>
            <w:r>
              <w:rPr>
                <w:spacing w:val="-5"/>
                <w:sz w:val="20"/>
              </w:rPr>
              <w:t>MAX</w:t>
            </w:r>
          </w:p>
        </w:tc>
      </w:tr>
      <w:tr w:rsidR="00D560CB">
        <w:trPr>
          <w:trHeight w:val="628"/>
        </w:trPr>
        <w:tc>
          <w:tcPr>
            <w:tcW w:w="3596" w:type="dxa"/>
          </w:tcPr>
          <w:p w:rsidR="00D560CB" w:rsidRDefault="006C2D16">
            <w:pPr>
              <w:pStyle w:val="TableParagraph"/>
              <w:ind w:left="107"/>
              <w:rPr>
                <w:sz w:val="20"/>
              </w:rPr>
            </w:pPr>
            <w:r>
              <w:rPr>
                <w:sz w:val="20"/>
              </w:rPr>
              <w:t>Escherichia</w:t>
            </w:r>
            <w:r>
              <w:rPr>
                <w:spacing w:val="-15"/>
                <w:sz w:val="20"/>
              </w:rPr>
              <w:t xml:space="preserve"> </w:t>
            </w:r>
            <w:r>
              <w:rPr>
                <w:spacing w:val="-4"/>
                <w:sz w:val="20"/>
              </w:rPr>
              <w:t>coli</w:t>
            </w:r>
          </w:p>
          <w:p w:rsidR="00D560CB" w:rsidRDefault="006C2D16">
            <w:pPr>
              <w:pStyle w:val="TableParagraph"/>
              <w:spacing w:before="117" w:line="240" w:lineRule="auto"/>
              <w:ind w:left="107"/>
              <w:rPr>
                <w:sz w:val="16"/>
              </w:rPr>
            </w:pPr>
            <w:r>
              <w:rPr>
                <w:sz w:val="16"/>
              </w:rPr>
              <w:t>(Ph.</w:t>
            </w:r>
            <w:r>
              <w:rPr>
                <w:spacing w:val="-6"/>
                <w:sz w:val="16"/>
              </w:rPr>
              <w:t xml:space="preserve"> </w:t>
            </w:r>
            <w:r>
              <w:rPr>
                <w:sz w:val="16"/>
              </w:rPr>
              <w:t>Eur.</w:t>
            </w:r>
            <w:r>
              <w:rPr>
                <w:spacing w:val="-2"/>
                <w:sz w:val="16"/>
              </w:rPr>
              <w:t xml:space="preserve"> 2.6.13)</w:t>
            </w:r>
          </w:p>
        </w:tc>
        <w:tc>
          <w:tcPr>
            <w:tcW w:w="2892" w:type="dxa"/>
          </w:tcPr>
          <w:p w:rsidR="00D560CB" w:rsidRDefault="006C2D16">
            <w:pPr>
              <w:pStyle w:val="TableParagraph"/>
              <w:rPr>
                <w:sz w:val="20"/>
              </w:rPr>
            </w:pPr>
            <w:r>
              <w:rPr>
                <w:sz w:val="20"/>
              </w:rPr>
              <w:t>Negative</w:t>
            </w:r>
            <w:r>
              <w:rPr>
                <w:spacing w:val="-8"/>
                <w:sz w:val="20"/>
              </w:rPr>
              <w:t xml:space="preserve"> </w:t>
            </w:r>
            <w:r>
              <w:rPr>
                <w:sz w:val="20"/>
              </w:rPr>
              <w:t>in</w:t>
            </w:r>
            <w:r>
              <w:rPr>
                <w:spacing w:val="-8"/>
                <w:sz w:val="20"/>
              </w:rPr>
              <w:t xml:space="preserve"> </w:t>
            </w:r>
            <w:r>
              <w:rPr>
                <w:spacing w:val="-5"/>
                <w:sz w:val="20"/>
              </w:rPr>
              <w:t>1mL</w:t>
            </w:r>
          </w:p>
        </w:tc>
        <w:tc>
          <w:tcPr>
            <w:tcW w:w="3499" w:type="dxa"/>
          </w:tcPr>
          <w:p w:rsidR="00D560CB" w:rsidRDefault="006C2D16">
            <w:pPr>
              <w:pStyle w:val="TableParagraph"/>
              <w:rPr>
                <w:sz w:val="20"/>
              </w:rPr>
            </w:pPr>
            <w:r>
              <w:rPr>
                <w:sz w:val="20"/>
              </w:rPr>
              <w:t>Negative</w:t>
            </w:r>
            <w:r>
              <w:rPr>
                <w:spacing w:val="-8"/>
                <w:sz w:val="20"/>
              </w:rPr>
              <w:t xml:space="preserve"> </w:t>
            </w:r>
            <w:r>
              <w:rPr>
                <w:sz w:val="20"/>
              </w:rPr>
              <w:t>in</w:t>
            </w:r>
            <w:r>
              <w:rPr>
                <w:spacing w:val="-8"/>
                <w:sz w:val="20"/>
              </w:rPr>
              <w:t xml:space="preserve"> </w:t>
            </w:r>
            <w:r>
              <w:rPr>
                <w:spacing w:val="-5"/>
                <w:sz w:val="20"/>
              </w:rPr>
              <w:t>1mL</w:t>
            </w:r>
          </w:p>
        </w:tc>
      </w:tr>
      <w:tr w:rsidR="00D560CB">
        <w:trPr>
          <w:trHeight w:val="625"/>
        </w:trPr>
        <w:tc>
          <w:tcPr>
            <w:tcW w:w="3596" w:type="dxa"/>
          </w:tcPr>
          <w:p w:rsidR="00D560CB" w:rsidRDefault="006C2D16">
            <w:pPr>
              <w:pStyle w:val="TableParagraph"/>
              <w:ind w:left="107"/>
              <w:rPr>
                <w:sz w:val="20"/>
              </w:rPr>
            </w:pPr>
            <w:r>
              <w:rPr>
                <w:spacing w:val="-2"/>
                <w:sz w:val="20"/>
              </w:rPr>
              <w:t>Staphylococcus</w:t>
            </w:r>
            <w:r>
              <w:rPr>
                <w:spacing w:val="7"/>
                <w:sz w:val="20"/>
              </w:rPr>
              <w:t xml:space="preserve"> </w:t>
            </w:r>
            <w:r>
              <w:rPr>
                <w:spacing w:val="-2"/>
                <w:sz w:val="20"/>
              </w:rPr>
              <w:t>aureus</w:t>
            </w:r>
          </w:p>
          <w:p w:rsidR="00D560CB" w:rsidRDefault="006C2D16">
            <w:pPr>
              <w:pStyle w:val="TableParagraph"/>
              <w:spacing w:before="117" w:line="240" w:lineRule="auto"/>
              <w:ind w:left="107"/>
              <w:rPr>
                <w:sz w:val="16"/>
              </w:rPr>
            </w:pPr>
            <w:r>
              <w:rPr>
                <w:sz w:val="16"/>
              </w:rPr>
              <w:t>(Ph.</w:t>
            </w:r>
            <w:r>
              <w:rPr>
                <w:spacing w:val="-6"/>
                <w:sz w:val="16"/>
              </w:rPr>
              <w:t xml:space="preserve"> </w:t>
            </w:r>
            <w:r>
              <w:rPr>
                <w:sz w:val="16"/>
              </w:rPr>
              <w:t>Eur.</w:t>
            </w:r>
            <w:r>
              <w:rPr>
                <w:spacing w:val="-2"/>
                <w:sz w:val="16"/>
              </w:rPr>
              <w:t xml:space="preserve"> 2.6.13)</w:t>
            </w:r>
          </w:p>
        </w:tc>
        <w:tc>
          <w:tcPr>
            <w:tcW w:w="2892" w:type="dxa"/>
          </w:tcPr>
          <w:p w:rsidR="00D560CB" w:rsidRDefault="006C2D16">
            <w:pPr>
              <w:pStyle w:val="TableParagraph"/>
              <w:spacing w:line="255" w:lineRule="exact"/>
            </w:pPr>
            <w:r>
              <w:t>Negative</w:t>
            </w:r>
            <w:r>
              <w:rPr>
                <w:spacing w:val="-2"/>
              </w:rPr>
              <w:t xml:space="preserve"> </w:t>
            </w:r>
            <w:r>
              <w:t>in</w:t>
            </w:r>
            <w:r>
              <w:rPr>
                <w:spacing w:val="-2"/>
              </w:rPr>
              <w:t xml:space="preserve"> </w:t>
            </w:r>
            <w:r>
              <w:rPr>
                <w:spacing w:val="-5"/>
              </w:rPr>
              <w:t>1mL</w:t>
            </w:r>
          </w:p>
        </w:tc>
        <w:tc>
          <w:tcPr>
            <w:tcW w:w="3499" w:type="dxa"/>
          </w:tcPr>
          <w:p w:rsidR="00D560CB" w:rsidRDefault="006C2D16">
            <w:pPr>
              <w:pStyle w:val="TableParagraph"/>
              <w:spacing w:line="255" w:lineRule="exact"/>
            </w:pPr>
            <w:r>
              <w:t>Negative</w:t>
            </w:r>
            <w:r>
              <w:rPr>
                <w:spacing w:val="-2"/>
              </w:rPr>
              <w:t xml:space="preserve"> </w:t>
            </w:r>
            <w:r>
              <w:t>in</w:t>
            </w:r>
            <w:r>
              <w:rPr>
                <w:spacing w:val="-2"/>
              </w:rPr>
              <w:t xml:space="preserve"> </w:t>
            </w:r>
            <w:r>
              <w:rPr>
                <w:spacing w:val="-5"/>
              </w:rPr>
              <w:t>1mL</w:t>
            </w:r>
          </w:p>
        </w:tc>
      </w:tr>
      <w:tr w:rsidR="00D560CB">
        <w:trPr>
          <w:trHeight w:val="625"/>
        </w:trPr>
        <w:tc>
          <w:tcPr>
            <w:tcW w:w="3596" w:type="dxa"/>
          </w:tcPr>
          <w:p w:rsidR="00D560CB" w:rsidRDefault="006C2D16">
            <w:pPr>
              <w:pStyle w:val="TableParagraph"/>
              <w:ind w:left="107"/>
              <w:rPr>
                <w:sz w:val="20"/>
              </w:rPr>
            </w:pPr>
            <w:r>
              <w:rPr>
                <w:spacing w:val="-2"/>
                <w:sz w:val="20"/>
              </w:rPr>
              <w:t>Pseudomonas</w:t>
            </w:r>
            <w:r>
              <w:rPr>
                <w:spacing w:val="5"/>
                <w:sz w:val="20"/>
              </w:rPr>
              <w:t xml:space="preserve"> </w:t>
            </w:r>
            <w:r>
              <w:rPr>
                <w:spacing w:val="-2"/>
                <w:sz w:val="20"/>
              </w:rPr>
              <w:t>aeruginosa</w:t>
            </w:r>
          </w:p>
          <w:p w:rsidR="00D560CB" w:rsidRDefault="006C2D16">
            <w:pPr>
              <w:pStyle w:val="TableParagraph"/>
              <w:spacing w:before="117" w:line="240" w:lineRule="auto"/>
              <w:ind w:left="107"/>
              <w:rPr>
                <w:sz w:val="16"/>
              </w:rPr>
            </w:pPr>
            <w:r>
              <w:rPr>
                <w:sz w:val="16"/>
              </w:rPr>
              <w:t>(Ph.</w:t>
            </w:r>
            <w:r>
              <w:rPr>
                <w:spacing w:val="-6"/>
                <w:sz w:val="16"/>
              </w:rPr>
              <w:t xml:space="preserve"> </w:t>
            </w:r>
            <w:r>
              <w:rPr>
                <w:sz w:val="16"/>
              </w:rPr>
              <w:t>Eur.</w:t>
            </w:r>
            <w:r>
              <w:rPr>
                <w:spacing w:val="-2"/>
                <w:sz w:val="16"/>
              </w:rPr>
              <w:t xml:space="preserve"> 2.6.13)</w:t>
            </w:r>
          </w:p>
        </w:tc>
        <w:tc>
          <w:tcPr>
            <w:tcW w:w="2892" w:type="dxa"/>
          </w:tcPr>
          <w:p w:rsidR="00D560CB" w:rsidRDefault="006C2D16">
            <w:pPr>
              <w:pStyle w:val="TableParagraph"/>
              <w:spacing w:line="255" w:lineRule="exact"/>
            </w:pPr>
            <w:r>
              <w:t>Negative</w:t>
            </w:r>
            <w:r>
              <w:rPr>
                <w:spacing w:val="-2"/>
              </w:rPr>
              <w:t xml:space="preserve"> </w:t>
            </w:r>
            <w:r>
              <w:t>in</w:t>
            </w:r>
            <w:r>
              <w:rPr>
                <w:spacing w:val="-2"/>
              </w:rPr>
              <w:t xml:space="preserve"> </w:t>
            </w:r>
            <w:r>
              <w:rPr>
                <w:spacing w:val="-5"/>
              </w:rPr>
              <w:t>1mL</w:t>
            </w:r>
          </w:p>
        </w:tc>
        <w:tc>
          <w:tcPr>
            <w:tcW w:w="3499" w:type="dxa"/>
          </w:tcPr>
          <w:p w:rsidR="00D560CB" w:rsidRDefault="006C2D16">
            <w:pPr>
              <w:pStyle w:val="TableParagraph"/>
              <w:spacing w:line="255" w:lineRule="exact"/>
            </w:pPr>
            <w:r>
              <w:t>Negative</w:t>
            </w:r>
            <w:r>
              <w:rPr>
                <w:spacing w:val="-2"/>
              </w:rPr>
              <w:t xml:space="preserve"> </w:t>
            </w:r>
            <w:r>
              <w:t>in</w:t>
            </w:r>
            <w:r>
              <w:rPr>
                <w:spacing w:val="-2"/>
              </w:rPr>
              <w:t xml:space="preserve"> </w:t>
            </w:r>
            <w:r>
              <w:rPr>
                <w:spacing w:val="-5"/>
              </w:rPr>
              <w:t>1mL</w:t>
            </w:r>
          </w:p>
        </w:tc>
      </w:tr>
      <w:tr w:rsidR="00D560CB">
        <w:trPr>
          <w:trHeight w:val="629"/>
        </w:trPr>
        <w:tc>
          <w:tcPr>
            <w:tcW w:w="3596" w:type="dxa"/>
          </w:tcPr>
          <w:p w:rsidR="00D560CB" w:rsidRDefault="006C2D16">
            <w:pPr>
              <w:pStyle w:val="TableParagraph"/>
              <w:spacing w:before="1" w:line="240" w:lineRule="auto"/>
              <w:ind w:left="107"/>
              <w:rPr>
                <w:sz w:val="20"/>
              </w:rPr>
            </w:pPr>
            <w:r>
              <w:rPr>
                <w:sz w:val="20"/>
              </w:rPr>
              <w:t>Candida</w:t>
            </w:r>
            <w:r>
              <w:rPr>
                <w:spacing w:val="-12"/>
                <w:sz w:val="20"/>
              </w:rPr>
              <w:t xml:space="preserve"> </w:t>
            </w:r>
            <w:proofErr w:type="spellStart"/>
            <w:r>
              <w:rPr>
                <w:spacing w:val="-2"/>
                <w:sz w:val="20"/>
              </w:rPr>
              <w:t>albicans</w:t>
            </w:r>
            <w:proofErr w:type="spellEnd"/>
          </w:p>
          <w:p w:rsidR="00D560CB" w:rsidRDefault="006C2D16">
            <w:pPr>
              <w:pStyle w:val="TableParagraph"/>
              <w:spacing w:before="118" w:line="240" w:lineRule="auto"/>
              <w:ind w:left="107"/>
              <w:rPr>
                <w:sz w:val="16"/>
              </w:rPr>
            </w:pPr>
            <w:r>
              <w:rPr>
                <w:sz w:val="16"/>
              </w:rPr>
              <w:t>(Ph.</w:t>
            </w:r>
            <w:r>
              <w:rPr>
                <w:spacing w:val="-6"/>
                <w:sz w:val="16"/>
              </w:rPr>
              <w:t xml:space="preserve"> </w:t>
            </w:r>
            <w:r>
              <w:rPr>
                <w:sz w:val="16"/>
              </w:rPr>
              <w:t>Eur.</w:t>
            </w:r>
            <w:r>
              <w:rPr>
                <w:spacing w:val="-2"/>
                <w:sz w:val="16"/>
              </w:rPr>
              <w:t xml:space="preserve"> 2.6.13)</w:t>
            </w:r>
          </w:p>
        </w:tc>
        <w:tc>
          <w:tcPr>
            <w:tcW w:w="2892" w:type="dxa"/>
          </w:tcPr>
          <w:p w:rsidR="00D560CB" w:rsidRDefault="006C2D16">
            <w:pPr>
              <w:pStyle w:val="TableParagraph"/>
              <w:spacing w:before="2" w:line="240" w:lineRule="auto"/>
            </w:pPr>
            <w:r>
              <w:t>Negative</w:t>
            </w:r>
            <w:r>
              <w:rPr>
                <w:spacing w:val="-2"/>
              </w:rPr>
              <w:t xml:space="preserve"> </w:t>
            </w:r>
            <w:r>
              <w:t>in</w:t>
            </w:r>
            <w:r>
              <w:rPr>
                <w:spacing w:val="-2"/>
              </w:rPr>
              <w:t xml:space="preserve"> </w:t>
            </w:r>
            <w:r>
              <w:rPr>
                <w:spacing w:val="-5"/>
              </w:rPr>
              <w:t>1mL</w:t>
            </w:r>
          </w:p>
        </w:tc>
        <w:tc>
          <w:tcPr>
            <w:tcW w:w="3499" w:type="dxa"/>
          </w:tcPr>
          <w:p w:rsidR="00D560CB" w:rsidRDefault="006C2D16">
            <w:pPr>
              <w:pStyle w:val="TableParagraph"/>
              <w:spacing w:before="2" w:line="240" w:lineRule="auto"/>
            </w:pPr>
            <w:r>
              <w:t>Negative</w:t>
            </w:r>
            <w:r>
              <w:rPr>
                <w:spacing w:val="-2"/>
              </w:rPr>
              <w:t xml:space="preserve"> </w:t>
            </w:r>
            <w:r>
              <w:t>in</w:t>
            </w:r>
            <w:r>
              <w:rPr>
                <w:spacing w:val="-2"/>
              </w:rPr>
              <w:t xml:space="preserve"> </w:t>
            </w:r>
            <w:r>
              <w:rPr>
                <w:spacing w:val="-5"/>
              </w:rPr>
              <w:t>1mL</w:t>
            </w:r>
          </w:p>
        </w:tc>
      </w:tr>
    </w:tbl>
    <w:p w:rsidR="00D560CB" w:rsidRDefault="00D560CB">
      <w:pPr>
        <w:pStyle w:val="BodyText"/>
        <w:spacing w:before="24"/>
      </w:pPr>
    </w:p>
    <w:p w:rsidR="00D560CB" w:rsidRDefault="006C2D16">
      <w:pPr>
        <w:pStyle w:val="BodyText"/>
        <w:rPr>
          <w:rFonts w:ascii="Trebuchet MS" w:hAnsi="Trebuchet MS"/>
        </w:rPr>
      </w:pPr>
      <w:r>
        <w:rPr>
          <w:rFonts w:ascii="Trebuchet MS" w:hAnsi="Trebuchet MS"/>
        </w:rPr>
        <w:t>“Certified</w:t>
      </w:r>
      <w:r>
        <w:rPr>
          <w:rFonts w:ascii="Trebuchet MS" w:hAnsi="Trebuchet MS"/>
          <w:spacing w:val="-2"/>
        </w:rPr>
        <w:t xml:space="preserve"> </w:t>
      </w:r>
      <w:r>
        <w:rPr>
          <w:rFonts w:ascii="Trebuchet MS" w:hAnsi="Trebuchet MS"/>
        </w:rPr>
        <w:t>in</w:t>
      </w:r>
      <w:r>
        <w:rPr>
          <w:rFonts w:ascii="Trebuchet MS" w:hAnsi="Trebuchet MS"/>
          <w:spacing w:val="-3"/>
        </w:rPr>
        <w:t xml:space="preserve"> </w:t>
      </w:r>
      <w:r>
        <w:rPr>
          <w:rFonts w:ascii="Trebuchet MS" w:hAnsi="Trebuchet MS"/>
        </w:rPr>
        <w:t>compliance</w:t>
      </w:r>
      <w:r>
        <w:rPr>
          <w:rFonts w:ascii="Trebuchet MS" w:hAnsi="Trebuchet MS"/>
          <w:spacing w:val="-3"/>
        </w:rPr>
        <w:t xml:space="preserve"> </w:t>
      </w:r>
      <w:r>
        <w:rPr>
          <w:rFonts w:ascii="Trebuchet MS" w:hAnsi="Trebuchet MS"/>
        </w:rPr>
        <w:t>with</w:t>
      </w:r>
      <w:r>
        <w:rPr>
          <w:rFonts w:ascii="Trebuchet MS" w:hAnsi="Trebuchet MS"/>
          <w:spacing w:val="-2"/>
        </w:rPr>
        <w:t xml:space="preserve"> </w:t>
      </w:r>
      <w:r>
        <w:rPr>
          <w:rFonts w:ascii="Trebuchet MS" w:hAnsi="Trebuchet MS"/>
        </w:rPr>
        <w:t>the</w:t>
      </w:r>
      <w:r>
        <w:rPr>
          <w:rFonts w:ascii="Trebuchet MS" w:hAnsi="Trebuchet MS"/>
          <w:spacing w:val="-2"/>
        </w:rPr>
        <w:t xml:space="preserve"> </w:t>
      </w:r>
      <w:r>
        <w:rPr>
          <w:rFonts w:ascii="Trebuchet MS" w:hAnsi="Trebuchet MS"/>
        </w:rPr>
        <w:t>terms</w:t>
      </w:r>
      <w:r>
        <w:rPr>
          <w:rFonts w:ascii="Trebuchet MS" w:hAnsi="Trebuchet MS"/>
          <w:spacing w:val="-3"/>
        </w:rPr>
        <w:t xml:space="preserve"> </w:t>
      </w:r>
      <w:r>
        <w:rPr>
          <w:rFonts w:ascii="Trebuchet MS" w:hAnsi="Trebuchet MS"/>
        </w:rPr>
        <w:t>of</w:t>
      </w:r>
      <w:r>
        <w:rPr>
          <w:rFonts w:ascii="Trebuchet MS" w:hAnsi="Trebuchet MS"/>
          <w:spacing w:val="-2"/>
        </w:rPr>
        <w:t xml:space="preserve"> </w:t>
      </w:r>
      <w:r>
        <w:rPr>
          <w:rFonts w:ascii="Trebuchet MS" w:hAnsi="Trebuchet MS"/>
        </w:rPr>
        <w:t>the</w:t>
      </w:r>
      <w:r>
        <w:rPr>
          <w:rFonts w:ascii="Trebuchet MS" w:hAnsi="Trebuchet MS"/>
          <w:spacing w:val="-3"/>
        </w:rPr>
        <w:t xml:space="preserve"> </w:t>
      </w:r>
      <w:r>
        <w:rPr>
          <w:rFonts w:ascii="Trebuchet MS" w:hAnsi="Trebuchet MS"/>
        </w:rPr>
        <w:t>US-Canada</w:t>
      </w:r>
      <w:r>
        <w:rPr>
          <w:rFonts w:ascii="Trebuchet MS" w:hAnsi="Trebuchet MS"/>
          <w:spacing w:val="-4"/>
        </w:rPr>
        <w:t xml:space="preserve"> </w:t>
      </w:r>
      <w:r>
        <w:rPr>
          <w:rFonts w:ascii="Trebuchet MS" w:hAnsi="Trebuchet MS"/>
        </w:rPr>
        <w:t>Organic</w:t>
      </w:r>
      <w:r>
        <w:rPr>
          <w:rFonts w:ascii="Trebuchet MS" w:hAnsi="Trebuchet MS"/>
          <w:spacing w:val="-3"/>
        </w:rPr>
        <w:t xml:space="preserve"> </w:t>
      </w:r>
      <w:r>
        <w:rPr>
          <w:rFonts w:ascii="Trebuchet MS" w:hAnsi="Trebuchet MS"/>
        </w:rPr>
        <w:t>Equivalency</w:t>
      </w:r>
      <w:r>
        <w:rPr>
          <w:rFonts w:ascii="Trebuchet MS" w:hAnsi="Trebuchet MS"/>
          <w:spacing w:val="-3"/>
        </w:rPr>
        <w:t xml:space="preserve"> </w:t>
      </w:r>
      <w:r>
        <w:rPr>
          <w:rFonts w:ascii="Trebuchet MS" w:hAnsi="Trebuchet MS"/>
        </w:rPr>
        <w:t>Arrangement.</w:t>
      </w:r>
      <w:r>
        <w:rPr>
          <w:rFonts w:ascii="Trebuchet MS" w:hAnsi="Trebuchet MS"/>
          <w:spacing w:val="-4"/>
        </w:rPr>
        <w:t xml:space="preserve"> </w:t>
      </w:r>
      <w:r>
        <w:rPr>
          <w:rFonts w:ascii="Trebuchet MS" w:hAnsi="Trebuchet MS"/>
        </w:rPr>
        <w:t>The</w:t>
      </w:r>
      <w:r>
        <w:rPr>
          <w:rFonts w:ascii="Trebuchet MS" w:hAnsi="Trebuchet MS"/>
          <w:spacing w:val="-2"/>
        </w:rPr>
        <w:t xml:space="preserve"> </w:t>
      </w:r>
      <w:r>
        <w:rPr>
          <w:rFonts w:ascii="Trebuchet MS" w:hAnsi="Trebuchet MS"/>
        </w:rPr>
        <w:t>above</w:t>
      </w:r>
      <w:r>
        <w:rPr>
          <w:rFonts w:ascii="Trebuchet MS" w:hAnsi="Trebuchet MS"/>
          <w:spacing w:val="-5"/>
        </w:rPr>
        <w:t xml:space="preserve"> </w:t>
      </w:r>
      <w:r>
        <w:rPr>
          <w:rFonts w:ascii="Trebuchet MS" w:hAnsi="Trebuchet MS"/>
        </w:rPr>
        <w:t>data</w:t>
      </w:r>
      <w:r>
        <w:rPr>
          <w:rFonts w:ascii="Trebuchet MS" w:hAnsi="Trebuchet MS"/>
          <w:spacing w:val="-4"/>
        </w:rPr>
        <w:t xml:space="preserve"> </w:t>
      </w:r>
      <w:r>
        <w:rPr>
          <w:rFonts w:ascii="Trebuchet MS" w:hAnsi="Trebuchet MS"/>
        </w:rPr>
        <w:t>was</w:t>
      </w:r>
      <w:r>
        <w:rPr>
          <w:rFonts w:ascii="Trebuchet MS" w:hAnsi="Trebuchet MS"/>
          <w:spacing w:val="-4"/>
        </w:rPr>
        <w:t xml:space="preserve"> </w:t>
      </w:r>
      <w:r>
        <w:rPr>
          <w:rFonts w:ascii="Trebuchet MS" w:hAnsi="Trebuchet MS"/>
        </w:rPr>
        <w:t>obtained using the test indicated and is subject to the deviation inherent in the test method. Results may vary under other test methods or conditions.</w:t>
      </w:r>
    </w:p>
    <w:p w:rsidR="00D560CB" w:rsidRDefault="006C2D16">
      <w:pPr>
        <w:pStyle w:val="BodyText"/>
        <w:spacing w:before="208" w:line="482" w:lineRule="auto"/>
        <w:ind w:right="7394"/>
        <w:rPr>
          <w:rFonts w:ascii="Trebuchet MS"/>
        </w:rPr>
      </w:pPr>
      <w:r>
        <w:rPr>
          <w:rFonts w:ascii="Trebuchet MS"/>
        </w:rPr>
        <w:t>This report is not to be signed. All</w:t>
      </w:r>
      <w:r>
        <w:rPr>
          <w:rFonts w:ascii="Trebuchet MS"/>
          <w:spacing w:val="-7"/>
        </w:rPr>
        <w:t xml:space="preserve"> </w:t>
      </w:r>
      <w:r>
        <w:rPr>
          <w:rFonts w:ascii="Trebuchet MS"/>
        </w:rPr>
        <w:t>data</w:t>
      </w:r>
      <w:r>
        <w:rPr>
          <w:rFonts w:ascii="Trebuchet MS"/>
          <w:spacing w:val="-8"/>
        </w:rPr>
        <w:t xml:space="preserve"> </w:t>
      </w:r>
      <w:r>
        <w:rPr>
          <w:rFonts w:ascii="Trebuchet MS"/>
        </w:rPr>
        <w:t>are</w:t>
      </w:r>
      <w:r>
        <w:rPr>
          <w:rFonts w:ascii="Trebuchet MS"/>
          <w:spacing w:val="-7"/>
        </w:rPr>
        <w:t xml:space="preserve"> </w:t>
      </w:r>
      <w:r>
        <w:rPr>
          <w:rFonts w:ascii="Trebuchet MS"/>
        </w:rPr>
        <w:t>as</w:t>
      </w:r>
      <w:r>
        <w:rPr>
          <w:rFonts w:ascii="Trebuchet MS"/>
          <w:spacing w:val="-7"/>
        </w:rPr>
        <w:t xml:space="preserve"> </w:t>
      </w:r>
      <w:r>
        <w:rPr>
          <w:rFonts w:ascii="Trebuchet MS"/>
        </w:rPr>
        <w:t>per</w:t>
      </w:r>
      <w:r>
        <w:rPr>
          <w:rFonts w:ascii="Trebuchet MS"/>
          <w:spacing w:val="-7"/>
        </w:rPr>
        <w:t xml:space="preserve"> </w:t>
      </w:r>
      <w:r>
        <w:rPr>
          <w:rFonts w:ascii="Trebuchet MS"/>
        </w:rPr>
        <w:t>our</w:t>
      </w:r>
      <w:r>
        <w:rPr>
          <w:rFonts w:ascii="Trebuchet MS"/>
          <w:spacing w:val="-7"/>
        </w:rPr>
        <w:t xml:space="preserve"> </w:t>
      </w:r>
      <w:r>
        <w:rPr>
          <w:rFonts w:ascii="Trebuchet MS"/>
        </w:rPr>
        <w:t>supplier.</w:t>
      </w: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rPr>
          <w:sz w:val="18"/>
        </w:rPr>
      </w:pPr>
    </w:p>
    <w:p w:rsidR="00D560CB" w:rsidRDefault="00D560CB">
      <w:pPr>
        <w:spacing w:before="134"/>
        <w:rPr>
          <w:sz w:val="18"/>
        </w:rPr>
      </w:pPr>
    </w:p>
    <w:p w:rsidR="00D560CB" w:rsidRDefault="006C2D16">
      <w:pPr>
        <w:pStyle w:val="BodyText"/>
        <w:ind w:right="213"/>
      </w:pPr>
      <w:r>
        <w:rPr>
          <w:rFonts w:ascii="Arial" w:hAnsi="Arial"/>
          <w:b/>
          <w:w w:val="80"/>
          <w:u w:val="single"/>
        </w:rPr>
        <w:t>Disclaimer</w:t>
      </w:r>
      <w:r>
        <w:rPr>
          <w:w w:val="80"/>
        </w:rPr>
        <w:t>: This information relates only to the specific material designated and may not be valid for such material used in combination</w:t>
      </w:r>
      <w:r>
        <w:t xml:space="preserve"> </w:t>
      </w:r>
      <w:r>
        <w:rPr>
          <w:w w:val="80"/>
        </w:rPr>
        <w:t>with any other</w:t>
      </w:r>
      <w:r>
        <w:t xml:space="preserve"> </w:t>
      </w:r>
      <w:r>
        <w:rPr>
          <w:w w:val="80"/>
        </w:rPr>
        <w:t>materials or in any other process. Such information is to be the best of the company’s knowledge and believed accurate and reliable as of the date</w:t>
      </w:r>
      <w:r>
        <w:t xml:space="preserve"> </w:t>
      </w:r>
      <w:r>
        <w:rPr>
          <w:w w:val="80"/>
        </w:rPr>
        <w:t>indicated. However, no representation, warranty or guarantee of any kind,</w:t>
      </w:r>
      <w:r>
        <w:t xml:space="preserve"> </w:t>
      </w:r>
      <w:r>
        <w:rPr>
          <w:w w:val="80"/>
        </w:rPr>
        <w:t>express or</w:t>
      </w:r>
      <w:r>
        <w:t xml:space="preserve"> </w:t>
      </w:r>
      <w:r>
        <w:rPr>
          <w:w w:val="80"/>
        </w:rPr>
        <w:t>implied, is made as to its accuracy, reliability or</w:t>
      </w:r>
      <w:r>
        <w:t xml:space="preserve"> </w:t>
      </w:r>
      <w:r>
        <w:rPr>
          <w:w w:val="80"/>
        </w:rPr>
        <w:t>completeness and</w:t>
      </w:r>
      <w:r>
        <w:rPr>
          <w:spacing w:val="80"/>
        </w:rPr>
        <w:t xml:space="preserve"> </w:t>
      </w:r>
      <w:r>
        <w:rPr>
          <w:w w:val="80"/>
        </w:rPr>
        <w:t>we assume no responsibility for</w:t>
      </w:r>
      <w:r>
        <w:rPr>
          <w:spacing w:val="-1"/>
        </w:rPr>
        <w:t xml:space="preserve"> </w:t>
      </w:r>
      <w:r>
        <w:rPr>
          <w:w w:val="80"/>
        </w:rPr>
        <w:t>any loss, damage</w:t>
      </w:r>
      <w:r>
        <w:rPr>
          <w:spacing w:val="-1"/>
        </w:rPr>
        <w:t xml:space="preserve"> </w:t>
      </w:r>
      <w:r>
        <w:rPr>
          <w:w w:val="80"/>
        </w:rPr>
        <w:t>or expense, direct or</w:t>
      </w:r>
      <w:r>
        <w:rPr>
          <w:spacing w:val="-1"/>
        </w:rPr>
        <w:t xml:space="preserve"> </w:t>
      </w:r>
      <w:r>
        <w:rPr>
          <w:w w:val="80"/>
        </w:rPr>
        <w:t>consequential, arising out of use.</w:t>
      </w:r>
      <w:r>
        <w:rPr>
          <w:spacing w:val="-1"/>
        </w:rPr>
        <w:t xml:space="preserve"> </w:t>
      </w:r>
      <w:r>
        <w:rPr>
          <w:w w:val="80"/>
        </w:rPr>
        <w:t>It is the user’s responsibility to satisfy</w:t>
      </w:r>
      <w:r>
        <w:t xml:space="preserve"> </w:t>
      </w:r>
      <w:proofErr w:type="spellStart"/>
      <w:r>
        <w:rPr>
          <w:w w:val="80"/>
        </w:rPr>
        <w:t>themself</w:t>
      </w:r>
      <w:proofErr w:type="spellEnd"/>
      <w:r>
        <w:rPr>
          <w:spacing w:val="40"/>
        </w:rPr>
        <w:t xml:space="preserve"> </w:t>
      </w:r>
      <w:r>
        <w:rPr>
          <w:w w:val="85"/>
        </w:rPr>
        <w:t>as</w:t>
      </w:r>
      <w:r>
        <w:rPr>
          <w:spacing w:val="-5"/>
          <w:w w:val="85"/>
        </w:rPr>
        <w:t xml:space="preserve"> </w:t>
      </w:r>
      <w:r>
        <w:rPr>
          <w:w w:val="85"/>
        </w:rPr>
        <w:t>to</w:t>
      </w:r>
      <w:r>
        <w:rPr>
          <w:spacing w:val="-5"/>
          <w:w w:val="85"/>
        </w:rPr>
        <w:t xml:space="preserve"> </w:t>
      </w:r>
      <w:r>
        <w:rPr>
          <w:w w:val="85"/>
        </w:rPr>
        <w:t>the</w:t>
      </w:r>
      <w:r>
        <w:rPr>
          <w:spacing w:val="-5"/>
          <w:w w:val="85"/>
        </w:rPr>
        <w:t xml:space="preserve"> </w:t>
      </w:r>
      <w:r>
        <w:rPr>
          <w:w w:val="85"/>
        </w:rPr>
        <w:t>suitableness</w:t>
      </w:r>
      <w:r>
        <w:rPr>
          <w:spacing w:val="-5"/>
          <w:w w:val="85"/>
        </w:rPr>
        <w:t xml:space="preserve"> </w:t>
      </w:r>
      <w:r>
        <w:rPr>
          <w:w w:val="85"/>
        </w:rPr>
        <w:t>&amp;</w:t>
      </w:r>
      <w:r>
        <w:rPr>
          <w:spacing w:val="-5"/>
          <w:w w:val="85"/>
        </w:rPr>
        <w:t xml:space="preserve"> </w:t>
      </w:r>
      <w:r>
        <w:rPr>
          <w:w w:val="85"/>
        </w:rPr>
        <w:t>completeness</w:t>
      </w:r>
      <w:r>
        <w:rPr>
          <w:spacing w:val="-5"/>
          <w:w w:val="85"/>
        </w:rPr>
        <w:t xml:space="preserve"> </w:t>
      </w:r>
      <w:r>
        <w:rPr>
          <w:w w:val="85"/>
        </w:rPr>
        <w:t>of</w:t>
      </w:r>
      <w:r>
        <w:rPr>
          <w:spacing w:val="-5"/>
          <w:w w:val="85"/>
        </w:rPr>
        <w:t xml:space="preserve"> </w:t>
      </w:r>
      <w:r>
        <w:rPr>
          <w:w w:val="85"/>
        </w:rPr>
        <w:t>such</w:t>
      </w:r>
      <w:r>
        <w:rPr>
          <w:spacing w:val="-5"/>
          <w:w w:val="85"/>
        </w:rPr>
        <w:t xml:space="preserve"> </w:t>
      </w:r>
      <w:r>
        <w:rPr>
          <w:w w:val="85"/>
        </w:rPr>
        <w:t>information</w:t>
      </w:r>
      <w:r>
        <w:rPr>
          <w:spacing w:val="-5"/>
          <w:w w:val="85"/>
        </w:rPr>
        <w:t xml:space="preserve"> </w:t>
      </w:r>
      <w:r>
        <w:rPr>
          <w:w w:val="85"/>
        </w:rPr>
        <w:t>for</w:t>
      </w:r>
      <w:r>
        <w:rPr>
          <w:spacing w:val="-2"/>
          <w:w w:val="85"/>
        </w:rPr>
        <w:t xml:space="preserve"> </w:t>
      </w:r>
      <w:r>
        <w:rPr>
          <w:w w:val="85"/>
        </w:rPr>
        <w:t>their</w:t>
      </w:r>
      <w:r>
        <w:rPr>
          <w:spacing w:val="-4"/>
          <w:w w:val="85"/>
        </w:rPr>
        <w:t xml:space="preserve"> </w:t>
      </w:r>
      <w:r>
        <w:rPr>
          <w:w w:val="85"/>
        </w:rPr>
        <w:t>own</w:t>
      </w:r>
      <w:r>
        <w:rPr>
          <w:spacing w:val="-5"/>
          <w:w w:val="85"/>
        </w:rPr>
        <w:t xml:space="preserve"> </w:t>
      </w:r>
      <w:r>
        <w:rPr>
          <w:w w:val="85"/>
        </w:rPr>
        <w:t>particular</w:t>
      </w:r>
      <w:r>
        <w:rPr>
          <w:spacing w:val="-5"/>
          <w:w w:val="85"/>
        </w:rPr>
        <w:t xml:space="preserve"> </w:t>
      </w:r>
      <w:r>
        <w:rPr>
          <w:w w:val="85"/>
        </w:rPr>
        <w:t>use.</w:t>
      </w:r>
    </w:p>
    <w:sectPr w:rsidR="00D560CB">
      <w:pgSz w:w="12240" w:h="15840"/>
      <w:pgMar w:top="2060" w:right="1080" w:bottom="1540" w:left="1080" w:header="712" w:footer="13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784" w:rsidRDefault="00C65784">
      <w:r>
        <w:separator/>
      </w:r>
    </w:p>
  </w:endnote>
  <w:endnote w:type="continuationSeparator" w:id="0">
    <w:p w:rsidR="00C65784" w:rsidRDefault="00C6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196" w:rsidRDefault="009E1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0CB" w:rsidRDefault="00D560C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196" w:rsidRDefault="009E1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784" w:rsidRDefault="00C65784">
      <w:r>
        <w:separator/>
      </w:r>
    </w:p>
  </w:footnote>
  <w:footnote w:type="continuationSeparator" w:id="0">
    <w:p w:rsidR="00C65784" w:rsidRDefault="00C65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196" w:rsidRDefault="009E119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445735" o:spid="_x0000_s2050" type="#_x0000_t75" style="position:absolute;margin-left:0;margin-top:0;width:7in;height:403.2pt;z-index:-15881728;mso-position-horizontal:center;mso-position-horizontal-relative:margin;mso-position-vertical:center;mso-position-vertical-relative:margin" o:allowincell="f">
          <v:imagedata r:id="rId1" o:title="formulator count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0CB" w:rsidRDefault="009E1196">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445736" o:spid="_x0000_s2051" type="#_x0000_t75" style="position:absolute;margin-left:0;margin-top:0;width:7in;height:403.2pt;z-index:-15880704;mso-position-horizontal:center;mso-position-horizontal-relative:margin;mso-position-vertical:center;mso-position-vertical-relative:margin" o:allowincell="f">
          <v:imagedata r:id="rId1" o:title="formulator county logo" gain="19661f" blacklevel="22938f"/>
        </v:shape>
      </w:pict>
    </w:r>
    <w:r w:rsidR="006C2D16">
      <w:rPr>
        <w:noProof/>
        <w:sz w:val="20"/>
      </w:rPr>
      <mc:AlternateContent>
        <mc:Choice Requires="wps">
          <w:drawing>
            <wp:anchor distT="0" distB="0" distL="0" distR="0" simplePos="0" relativeHeight="487432704" behindDoc="1" locked="0" layoutInCell="1" allowOverlap="1">
              <wp:simplePos x="0" y="0"/>
              <wp:positionH relativeFrom="page">
                <wp:posOffset>685800</wp:posOffset>
              </wp:positionH>
              <wp:positionV relativeFrom="page">
                <wp:posOffset>1306910</wp:posOffset>
              </wp:positionV>
              <wp:extent cx="632650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6505" cy="1270"/>
                      </a:xfrm>
                      <a:custGeom>
                        <a:avLst/>
                        <a:gdLst/>
                        <a:ahLst/>
                        <a:cxnLst/>
                        <a:rect l="l" t="t" r="r" b="b"/>
                        <a:pathLst>
                          <a:path w="6326505">
                            <a:moveTo>
                              <a:pt x="0" y="0"/>
                            </a:moveTo>
                            <a:lnTo>
                              <a:pt x="632633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AEC759" id="Graphic 2" o:spid="_x0000_s1026" style="position:absolute;margin-left:54pt;margin-top:102.9pt;width:498.15pt;height:.1pt;z-index:-15883776;visibility:visible;mso-wrap-style:square;mso-wrap-distance-left:0;mso-wrap-distance-top:0;mso-wrap-distance-right:0;mso-wrap-distance-bottom:0;mso-position-horizontal:absolute;mso-position-horizontal-relative:page;mso-position-vertical:absolute;mso-position-vertical-relative:page;v-text-anchor:top" coordsize="6326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" path="m,l6326332,e" filled="f" strokeweight=".25314mm">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196" w:rsidRDefault="009E119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445734" o:spid="_x0000_s2049" type="#_x0000_t75" style="position:absolute;margin-left:0;margin-top:0;width:7in;height:403.2pt;z-index:-15882752;mso-position-horizontal:center;mso-position-horizontal-relative:margin;mso-position-vertical:center;mso-position-vertical-relative:margin" o:allowincell="f">
          <v:imagedata r:id="rId1" o:title="formulator county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560CB"/>
    <w:rsid w:val="003D6461"/>
    <w:rsid w:val="00620F43"/>
    <w:rsid w:val="00636ECA"/>
    <w:rsid w:val="006C2D16"/>
    <w:rsid w:val="00754F19"/>
    <w:rsid w:val="009E1196"/>
    <w:rsid w:val="00AA1A9A"/>
    <w:rsid w:val="00C65784"/>
    <w:rsid w:val="00D560CB"/>
    <w:rsid w:val="00E079AC"/>
    <w:rsid w:val="00F02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B5C837"/>
  <w15:docId w15:val="{ABA5425E-649C-432D-A7FC-9D2BD2EB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18"/>
      <w:szCs w:val="18"/>
    </w:rPr>
  </w:style>
  <w:style w:type="paragraph" w:styleId="Title">
    <w:name w:val="Title"/>
    <w:basedOn w:val="Normal"/>
    <w:uiPriority w:val="1"/>
    <w:qFormat/>
    <w:pPr>
      <w:ind w:left="2" w:right="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1" w:lineRule="exact"/>
      <w:ind w:left="108"/>
    </w:pPr>
  </w:style>
  <w:style w:type="paragraph" w:styleId="Header">
    <w:name w:val="header"/>
    <w:basedOn w:val="Normal"/>
    <w:link w:val="HeaderChar"/>
    <w:uiPriority w:val="99"/>
    <w:unhideWhenUsed/>
    <w:rsid w:val="00620F43"/>
    <w:pPr>
      <w:tabs>
        <w:tab w:val="center" w:pos="4680"/>
        <w:tab w:val="right" w:pos="9360"/>
      </w:tabs>
    </w:pPr>
  </w:style>
  <w:style w:type="character" w:customStyle="1" w:styleId="HeaderChar">
    <w:name w:val="Header Char"/>
    <w:basedOn w:val="DefaultParagraphFont"/>
    <w:link w:val="Header"/>
    <w:uiPriority w:val="99"/>
    <w:rsid w:val="00620F43"/>
    <w:rPr>
      <w:rFonts w:ascii="Trebuchet MS" w:eastAsia="Trebuchet MS" w:hAnsi="Trebuchet MS" w:cs="Trebuchet MS"/>
    </w:rPr>
  </w:style>
  <w:style w:type="paragraph" w:styleId="Footer">
    <w:name w:val="footer"/>
    <w:basedOn w:val="Normal"/>
    <w:link w:val="FooterChar"/>
    <w:uiPriority w:val="99"/>
    <w:unhideWhenUsed/>
    <w:rsid w:val="00620F43"/>
    <w:pPr>
      <w:tabs>
        <w:tab w:val="center" w:pos="4680"/>
        <w:tab w:val="right" w:pos="9360"/>
      </w:tabs>
    </w:pPr>
  </w:style>
  <w:style w:type="character" w:customStyle="1" w:styleId="FooterChar">
    <w:name w:val="Footer Char"/>
    <w:basedOn w:val="DefaultParagraphFont"/>
    <w:link w:val="Footer"/>
    <w:uiPriority w:val="99"/>
    <w:rsid w:val="00620F43"/>
    <w:rPr>
      <w:rFonts w:ascii="Trebuchet MS" w:eastAsia="Trebuchet MS" w:hAnsi="Trebuchet MS" w:cs="Trebuchet MS"/>
    </w:rPr>
  </w:style>
  <w:style w:type="paragraph" w:styleId="NormalWeb">
    <w:name w:val="Normal (Web)"/>
    <w:basedOn w:val="Normal"/>
    <w:uiPriority w:val="99"/>
    <w:semiHidden/>
    <w:unhideWhenUsed/>
    <w:rsid w:val="003D6461"/>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037931">
      <w:bodyDiv w:val="1"/>
      <w:marLeft w:val="0"/>
      <w:marRight w:val="0"/>
      <w:marTop w:val="0"/>
      <w:marBottom w:val="0"/>
      <w:divBdr>
        <w:top w:val="none" w:sz="0" w:space="0" w:color="auto"/>
        <w:left w:val="none" w:sz="0" w:space="0" w:color="auto"/>
        <w:bottom w:val="none" w:sz="0" w:space="0" w:color="auto"/>
        <w:right w:val="none" w:sz="0" w:space="0" w:color="auto"/>
      </w:divBdr>
      <w:divsChild>
        <w:div w:id="15093261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Bombeli</dc:creator>
  <cp:lastModifiedBy>Abraham Eromonsele</cp:lastModifiedBy>
  <cp:revision>8</cp:revision>
  <dcterms:created xsi:type="dcterms:W3CDTF">2025-02-19T11:59:00Z</dcterms:created>
  <dcterms:modified xsi:type="dcterms:W3CDTF">2026-02-18T10:28:00Z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Creator">
    <vt:lpwstr>Microsoft® Word 2019</vt:lpwstr>
  </property>
  <property fmtid="{D5CDD505-2E9C-101B-9397-08002B2CF9AE}" pid="4" name="LastSaved">
    <vt:filetime>2025-02-19T00:00:00Z</vt:filetime>
  </property>
  <property fmtid="{D5CDD505-2E9C-101B-9397-08002B2CF9AE}" pid="5" name="Producer">
    <vt:lpwstr>Microsoft® Word 2019</vt:lpwstr>
  </property>
  <property fmtid="{D5CDD505-2E9C-101B-9397-08002B2CF9AE}" pid="6" name="GrammarlyDocumentId">
    <vt:lpwstr>19d1f180f3f6c16cc1a0b526411aa8c35d05c1402def9592f8f3bb60dc676184</vt:lpwstr>
  </property>
</Properties>
</file>