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01" w:rsidRDefault="00586001">
      <w:pPr>
        <w:rPr>
          <w:sz w:val="20"/>
        </w:rPr>
        <w:sectPr w:rsidR="005860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0" w:right="720" w:bottom="280" w:left="1080" w:header="720" w:footer="720" w:gutter="0"/>
          <w:cols w:num="2" w:space="720" w:equalWidth="0">
            <w:col w:w="7834" w:space="495"/>
            <w:col w:w="2111"/>
          </w:cols>
        </w:sectPr>
      </w:pPr>
    </w:p>
    <w:p w:rsidR="00586001" w:rsidRDefault="00586001">
      <w:pPr>
        <w:spacing w:before="180"/>
        <w:rPr>
          <w:sz w:val="20"/>
        </w:rPr>
      </w:pPr>
    </w:p>
    <w:p w:rsidR="00586001" w:rsidRDefault="00B9483C">
      <w:pPr>
        <w:spacing w:line="20" w:lineRule="exact"/>
        <w:ind w:left="-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33845" cy="15875"/>
                <wp:effectExtent l="9525" t="0" r="5079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845" cy="15875"/>
                          <a:chOff x="0" y="0"/>
                          <a:chExt cx="6633845" cy="158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937"/>
                            <a:ext cx="663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>
                                <a:moveTo>
                                  <a:pt x="0" y="0"/>
                                </a:moveTo>
                                <a:lnTo>
                                  <a:pt x="6633845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55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15806" id="Group 2" o:spid="_x0000_s1026" style="width:522.35pt;height:1.25pt;mso-position-horizontal-relative:char;mso-position-vertical-relative:line" coordsize="6633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">
                <v:shape id="Graphic 3" o:spid="_x0000_s1027" style="position:absolute;top:79;width:66338;height:13;visibility:visible;mso-wrap-style:square;v-text-anchor:top" coordsize="663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" path="m,l6633845,e" filled="f" strokecolor="#255f41" strokeweight="1.25pt">
                  <v:path arrowok="t"/>
                </v:shape>
                <w10:anchorlock/>
              </v:group>
            </w:pict>
          </mc:Fallback>
        </mc:AlternateContent>
      </w:r>
    </w:p>
    <w:p w:rsidR="00586001" w:rsidRDefault="00B9483C">
      <w:pPr>
        <w:pStyle w:val="Title"/>
      </w:pPr>
      <w:r>
        <w:t>Safety</w:t>
      </w:r>
      <w:r>
        <w:rPr>
          <w:spacing w:val="-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Sheet</w:t>
      </w:r>
    </w:p>
    <w:p w:rsidR="00586001" w:rsidRDefault="00B9483C">
      <w:pPr>
        <w:spacing w:line="322" w:lineRule="exact"/>
        <w:ind w:right="361"/>
        <w:jc w:val="center"/>
        <w:rPr>
          <w:rFonts w:ascii="Arial"/>
          <w:i/>
          <w:sz w:val="28"/>
        </w:rPr>
      </w:pPr>
      <w:r>
        <w:rPr>
          <w:rFonts w:ascii="Arial"/>
          <w:i/>
          <w:sz w:val="28"/>
        </w:rPr>
        <w:t>Cucumber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z w:val="28"/>
        </w:rPr>
        <w:t>Seed</w:t>
      </w:r>
      <w:r>
        <w:rPr>
          <w:rFonts w:ascii="Arial"/>
          <w:i/>
          <w:spacing w:val="-7"/>
          <w:sz w:val="28"/>
        </w:rPr>
        <w:t xml:space="preserve"> </w:t>
      </w:r>
      <w:r>
        <w:rPr>
          <w:rFonts w:ascii="Arial"/>
          <w:i/>
          <w:spacing w:val="-5"/>
          <w:sz w:val="28"/>
        </w:rPr>
        <w:t>Oil</w:t>
      </w:r>
    </w:p>
    <w:p w:rsidR="00586001" w:rsidRDefault="00586001">
      <w:pPr>
        <w:pStyle w:val="BodyText"/>
        <w:spacing w:before="7"/>
        <w:rPr>
          <w:b w:val="0"/>
          <w:i/>
        </w:rPr>
      </w:pPr>
    </w:p>
    <w:p w:rsidR="00586001" w:rsidRDefault="00B9483C">
      <w:pPr>
        <w:pStyle w:val="BodyText"/>
        <w:spacing w:before="1"/>
      </w:pPr>
      <w:r>
        <w:t>Section</w:t>
      </w:r>
      <w:r>
        <w:rPr>
          <w:spacing w:val="49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rPr>
          <w:spacing w:val="-2"/>
        </w:rPr>
        <w:t>Identification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7129"/>
      </w:tblGrid>
      <w:tr w:rsidR="00586001">
        <w:trPr>
          <w:trHeight w:val="926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</w:tcBorders>
          </w:tcPr>
          <w:p w:rsidR="00586001" w:rsidRDefault="00B9483C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1.1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GHS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identifier</w:t>
            </w:r>
          </w:p>
          <w:p w:rsidR="00586001" w:rsidRDefault="00B9483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7129" w:type="dxa"/>
            <w:tcBorders>
              <w:top w:val="single" w:sz="4" w:space="0" w:color="000000"/>
              <w:right w:val="single" w:sz="4" w:space="0" w:color="000000"/>
            </w:tcBorders>
          </w:tcPr>
          <w:p w:rsidR="00586001" w:rsidRDefault="00586001">
            <w:pPr>
              <w:pStyle w:val="TableParagraph"/>
              <w:spacing w:before="3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586001" w:rsidRDefault="00B9483C">
            <w:pPr>
              <w:pStyle w:val="TableParagraph"/>
              <w:spacing w:line="240" w:lineRule="auto"/>
              <w:ind w:left="665"/>
              <w:rPr>
                <w:sz w:val="20"/>
              </w:rPr>
            </w:pPr>
            <w:r>
              <w:rPr>
                <w:sz w:val="20"/>
              </w:rPr>
              <w:t>Cucumber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Oil</w:t>
            </w:r>
          </w:p>
          <w:p w:rsidR="00586001" w:rsidRDefault="00B9483C">
            <w:pPr>
              <w:pStyle w:val="TableParagraph"/>
              <w:spacing w:line="240" w:lineRule="auto"/>
              <w:ind w:left="665"/>
              <w:rPr>
                <w:sz w:val="20"/>
              </w:rPr>
            </w:pPr>
            <w:r>
              <w:rPr>
                <w:sz w:val="20"/>
              </w:rPr>
              <w:t>(INCI: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Cucumis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sativus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(Cucumber)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Oil)</w:t>
            </w:r>
          </w:p>
        </w:tc>
      </w:tr>
      <w:tr w:rsidR="00586001">
        <w:trPr>
          <w:trHeight w:val="1020"/>
        </w:trPr>
        <w:tc>
          <w:tcPr>
            <w:tcW w:w="2946" w:type="dxa"/>
            <w:tcBorders>
              <w:left w:val="single" w:sz="4" w:space="0" w:color="000000"/>
            </w:tcBorders>
          </w:tcPr>
          <w:p w:rsidR="00586001" w:rsidRDefault="00B9483C">
            <w:pPr>
              <w:pStyle w:val="TableParagraph"/>
              <w:spacing w:before="226" w:line="240" w:lineRule="auto"/>
              <w:ind w:left="470" w:right="39" w:hanging="36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1.2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Recommended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 chemical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restrictions </w:t>
            </w:r>
            <w:r>
              <w:rPr>
                <w:rFonts w:ascii="Arial"/>
                <w:b/>
                <w:spacing w:val="-4"/>
                <w:sz w:val="20"/>
              </w:rPr>
              <w:t>use</w:t>
            </w:r>
          </w:p>
        </w:tc>
        <w:tc>
          <w:tcPr>
            <w:tcW w:w="7129" w:type="dxa"/>
            <w:tcBorders>
              <w:right w:val="single" w:sz="4" w:space="0" w:color="000000"/>
            </w:tcBorders>
          </w:tcPr>
          <w:p w:rsidR="00586001" w:rsidRDefault="00B9483C">
            <w:pPr>
              <w:pStyle w:val="TableParagraph"/>
              <w:spacing w:before="226" w:line="240" w:lineRule="auto"/>
              <w:ind w:left="665"/>
              <w:rPr>
                <w:sz w:val="20"/>
              </w:rPr>
            </w:pPr>
            <w:r>
              <w:rPr>
                <w:sz w:val="20"/>
              </w:rPr>
              <w:t>Topical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mixtures.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586001" w:rsidRDefault="00B9483C">
            <w:pPr>
              <w:pStyle w:val="TableParagraph"/>
              <w:tabs>
                <w:tab w:val="left" w:pos="665"/>
              </w:tabs>
              <w:spacing w:line="240" w:lineRule="auto"/>
              <w:ind w:left="-7"/>
              <w:rPr>
                <w:sz w:val="20"/>
              </w:rPr>
            </w:pPr>
            <w:proofErr w:type="gramStart"/>
            <w:r>
              <w:rPr>
                <w:rFonts w:ascii="Arial"/>
                <w:b/>
                <w:spacing w:val="-5"/>
                <w:sz w:val="20"/>
              </w:rPr>
              <w:t>on</w:t>
            </w:r>
            <w:proofErr w:type="gramEnd"/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allergic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cucumber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seed.</w:t>
            </w:r>
          </w:p>
        </w:tc>
      </w:tr>
      <w:tr w:rsidR="00586001">
        <w:trPr>
          <w:trHeight w:val="1504"/>
        </w:trPr>
        <w:tc>
          <w:tcPr>
            <w:tcW w:w="2946" w:type="dxa"/>
            <w:tcBorders>
              <w:left w:val="single" w:sz="4" w:space="0" w:color="000000"/>
            </w:tcBorders>
          </w:tcPr>
          <w:p w:rsidR="00586001" w:rsidRDefault="00B9483C">
            <w:pPr>
              <w:pStyle w:val="TableParagraph"/>
              <w:spacing w:before="126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1.3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Supplier’s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details</w:t>
            </w:r>
          </w:p>
          <w:p w:rsidR="00586001" w:rsidRDefault="00B9483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:rsidR="00586001" w:rsidRPr="0041501A" w:rsidRDefault="00B9483C" w:rsidP="0041501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  <w:p w:rsidR="00586001" w:rsidRDefault="00B9483C" w:rsidP="0041501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7129" w:type="dxa"/>
            <w:tcBorders>
              <w:right w:val="single" w:sz="4" w:space="0" w:color="000000"/>
            </w:tcBorders>
          </w:tcPr>
          <w:p w:rsidR="00586001" w:rsidRDefault="00586001">
            <w:pPr>
              <w:pStyle w:val="TableParagraph"/>
              <w:spacing w:before="126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41501A" w:rsidRDefault="0041501A">
            <w:pPr>
              <w:pStyle w:val="TableParagraph"/>
              <w:spacing w:line="240" w:lineRule="auto"/>
              <w:ind w:left="665" w:right="3838"/>
              <w:rPr>
                <w:sz w:val="20"/>
              </w:rPr>
            </w:pPr>
            <w:r>
              <w:rPr>
                <w:sz w:val="20"/>
              </w:rPr>
              <w:t>Formulator county</w:t>
            </w:r>
          </w:p>
          <w:p w:rsidR="0041501A" w:rsidRDefault="0041501A" w:rsidP="0041501A">
            <w:pPr>
              <w:pStyle w:val="TableParagraph"/>
              <w:spacing w:line="240" w:lineRule="auto"/>
              <w:ind w:left="665"/>
              <w:rPr>
                <w:sz w:val="20"/>
              </w:rPr>
            </w:pPr>
            <w:r w:rsidRPr="0041501A">
              <w:rPr>
                <w:sz w:val="20"/>
              </w:rPr>
              <w:t xml:space="preserve">2300 </w:t>
            </w:r>
            <w:proofErr w:type="spellStart"/>
            <w:r w:rsidRPr="0041501A">
              <w:rPr>
                <w:sz w:val="20"/>
              </w:rPr>
              <w:t>kathryn</w:t>
            </w:r>
            <w:proofErr w:type="spellEnd"/>
            <w:r w:rsidRPr="0041501A">
              <w:rPr>
                <w:sz w:val="20"/>
              </w:rPr>
              <w:t xml:space="preserve"> ln  </w:t>
            </w:r>
            <w:proofErr w:type="spellStart"/>
            <w:r w:rsidRPr="0041501A">
              <w:rPr>
                <w:sz w:val="20"/>
              </w:rPr>
              <w:t>plano</w:t>
            </w:r>
            <w:proofErr w:type="spellEnd"/>
            <w:r w:rsidRPr="0041501A">
              <w:rPr>
                <w:sz w:val="20"/>
              </w:rPr>
              <w:t xml:space="preserve"> </w:t>
            </w:r>
            <w:proofErr w:type="spellStart"/>
            <w:r w:rsidRPr="0041501A">
              <w:rPr>
                <w:sz w:val="20"/>
              </w:rPr>
              <w:t>tx</w:t>
            </w:r>
            <w:proofErr w:type="spellEnd"/>
            <w:r w:rsidRPr="0041501A">
              <w:rPr>
                <w:sz w:val="20"/>
              </w:rPr>
              <w:t xml:space="preserve"> 75025</w:t>
            </w:r>
          </w:p>
          <w:p w:rsidR="00586001" w:rsidRDefault="0041501A">
            <w:pPr>
              <w:pStyle w:val="TableParagraph"/>
              <w:spacing w:line="240" w:lineRule="auto"/>
              <w:ind w:left="665"/>
              <w:rPr>
                <w:sz w:val="20"/>
              </w:rPr>
            </w:pPr>
            <w:hyperlink r:id="rId13" w:history="1">
              <w:r w:rsidRPr="00DC4C71">
                <w:rPr>
                  <w:rStyle w:val="Hyperlink"/>
                </w:rPr>
                <w:t>sales@formulatorcounty.com</w:t>
              </w:r>
            </w:hyperlink>
          </w:p>
        </w:tc>
      </w:tr>
      <w:tr w:rsidR="00586001">
        <w:trPr>
          <w:trHeight w:val="690"/>
        </w:trPr>
        <w:tc>
          <w:tcPr>
            <w:tcW w:w="10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86001" w:rsidRDefault="00B9483C">
            <w:pPr>
              <w:pStyle w:val="TableParagraph"/>
              <w:tabs>
                <w:tab w:val="left" w:pos="3606"/>
              </w:tabs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1.4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Emergency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</w:t>
            </w:r>
            <w:r>
              <w:rPr>
                <w:rFonts w:ascii="Arial"/>
                <w:b/>
                <w:sz w:val="20"/>
              </w:rPr>
              <w:tab/>
              <w:t>For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Emergency: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Spill,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Leak,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Fire,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Exposure,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Accident</w:t>
            </w:r>
          </w:p>
          <w:p w:rsidR="00586001" w:rsidRDefault="00B9483C">
            <w:pPr>
              <w:pStyle w:val="TableParagraph"/>
              <w:spacing w:line="240" w:lineRule="auto"/>
              <w:ind w:left="36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24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Hours</w:t>
            </w:r>
          </w:p>
          <w:p w:rsidR="00586001" w:rsidRDefault="00B9483C">
            <w:pPr>
              <w:pStyle w:val="TableParagraph"/>
              <w:ind w:left="3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1-800-719-</w:t>
            </w:r>
            <w:r>
              <w:rPr>
                <w:rFonts w:ascii="Arial"/>
                <w:b/>
                <w:spacing w:val="-4"/>
                <w:sz w:val="20"/>
              </w:rPr>
              <w:t>9878</w:t>
            </w:r>
          </w:p>
        </w:tc>
      </w:tr>
    </w:tbl>
    <w:p w:rsidR="00586001" w:rsidRDefault="00586001">
      <w:pPr>
        <w:pStyle w:val="BodyText"/>
        <w:spacing w:before="3"/>
      </w:pPr>
    </w:p>
    <w:p w:rsidR="00586001" w:rsidRDefault="00B9483C">
      <w:pPr>
        <w:pStyle w:val="BodyText"/>
        <w:spacing w:before="1"/>
      </w:pPr>
      <w:r>
        <w:t>Section</w:t>
      </w:r>
      <w:r>
        <w:rPr>
          <w:spacing w:val="49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Hazard(s)</w:t>
      </w:r>
      <w:r>
        <w:rPr>
          <w:spacing w:val="-5"/>
        </w:rPr>
        <w:t xml:space="preserve"> </w:t>
      </w:r>
      <w:r>
        <w:rPr>
          <w:spacing w:val="-2"/>
        </w:rPr>
        <w:t>identification</w:t>
      </w:r>
    </w:p>
    <w:p w:rsidR="00586001" w:rsidRDefault="00586001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1131"/>
        <w:gridCol w:w="1436"/>
        <w:gridCol w:w="1341"/>
        <w:gridCol w:w="3097"/>
        <w:gridCol w:w="1676"/>
      </w:tblGrid>
      <w:tr w:rsidR="00586001">
        <w:trPr>
          <w:trHeight w:val="1150"/>
        </w:trPr>
        <w:tc>
          <w:tcPr>
            <w:tcW w:w="5304" w:type="dxa"/>
            <w:gridSpan w:val="4"/>
          </w:tcPr>
          <w:p w:rsidR="00586001" w:rsidRDefault="00B9483C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2.1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Classification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  <w:p w:rsidR="00586001" w:rsidRDefault="00B9483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  <w:p w:rsidR="00586001" w:rsidRDefault="00B9483C">
            <w:pPr>
              <w:pStyle w:val="TableParagraph"/>
              <w:spacing w:line="240" w:lineRule="auto"/>
              <w:ind w:left="605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  <w:p w:rsidR="00586001" w:rsidRDefault="00B9483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Toxicity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Single </w:t>
            </w:r>
            <w:r>
              <w:rPr>
                <w:spacing w:val="-2"/>
                <w:sz w:val="20"/>
              </w:rPr>
              <w:t>Exposure</w:t>
            </w:r>
          </w:p>
        </w:tc>
        <w:tc>
          <w:tcPr>
            <w:tcW w:w="4773" w:type="dxa"/>
            <w:gridSpan w:val="2"/>
          </w:tcPr>
          <w:p w:rsidR="00586001" w:rsidRDefault="00586001">
            <w:pPr>
              <w:pStyle w:val="TableParagraph"/>
              <w:spacing w:before="3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586001" w:rsidRDefault="00B9483C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hazard,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risk.</w:t>
            </w:r>
          </w:p>
          <w:p w:rsidR="00586001" w:rsidRDefault="00B9483C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Unlikely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irritate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eyes.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exposure.</w:t>
            </w:r>
          </w:p>
          <w:p w:rsidR="00586001" w:rsidRDefault="00B9483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</w:tc>
      </w:tr>
      <w:tr w:rsidR="00586001">
        <w:trPr>
          <w:trHeight w:val="220"/>
        </w:trPr>
        <w:tc>
          <w:tcPr>
            <w:tcW w:w="10077" w:type="dxa"/>
            <w:gridSpan w:val="6"/>
            <w:tcBorders>
              <w:bottom w:val="single" w:sz="12" w:space="0" w:color="000000"/>
            </w:tcBorders>
          </w:tcPr>
          <w:p w:rsidR="00586001" w:rsidRDefault="00B9483C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2.2Globally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Harmonized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(GHS)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label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elements,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including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precautionary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statements</w:t>
            </w:r>
          </w:p>
        </w:tc>
      </w:tr>
      <w:tr w:rsidR="00586001">
        <w:trPr>
          <w:trHeight w:val="450"/>
        </w:trPr>
        <w:tc>
          <w:tcPr>
            <w:tcW w:w="1396" w:type="dxa"/>
            <w:tcBorders>
              <w:top w:val="single" w:sz="12" w:space="0" w:color="000000"/>
            </w:tcBorders>
          </w:tcPr>
          <w:p w:rsidR="00586001" w:rsidRDefault="00B9483C">
            <w:pPr>
              <w:pStyle w:val="TableParagraph"/>
              <w:spacing w:line="222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Hazard</w:t>
            </w:r>
          </w:p>
          <w:p w:rsidR="00586001" w:rsidRDefault="00B9483C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Classification</w:t>
            </w:r>
          </w:p>
        </w:tc>
        <w:tc>
          <w:tcPr>
            <w:tcW w:w="1131" w:type="dxa"/>
          </w:tcPr>
          <w:p w:rsidR="00586001" w:rsidRDefault="00B9483C">
            <w:pPr>
              <w:pStyle w:val="TableParagraph"/>
              <w:spacing w:line="222" w:lineRule="exact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Category</w:t>
            </w:r>
          </w:p>
        </w:tc>
        <w:tc>
          <w:tcPr>
            <w:tcW w:w="1436" w:type="dxa"/>
          </w:tcPr>
          <w:p w:rsidR="00586001" w:rsidRDefault="00B9483C">
            <w:pPr>
              <w:pStyle w:val="TableParagraph"/>
              <w:spacing w:line="222" w:lineRule="exact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Signal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Word</w:t>
            </w:r>
          </w:p>
        </w:tc>
        <w:tc>
          <w:tcPr>
            <w:tcW w:w="1341" w:type="dxa"/>
          </w:tcPr>
          <w:p w:rsidR="00586001" w:rsidRDefault="00B9483C">
            <w:pPr>
              <w:pStyle w:val="TableParagraph"/>
              <w:spacing w:line="222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Hazardous</w:t>
            </w:r>
          </w:p>
          <w:p w:rsidR="00586001" w:rsidRDefault="00B9483C">
            <w:pPr>
              <w:pStyle w:val="TableParagraph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Statement</w:t>
            </w:r>
          </w:p>
        </w:tc>
        <w:tc>
          <w:tcPr>
            <w:tcW w:w="3097" w:type="dxa"/>
          </w:tcPr>
          <w:p w:rsidR="00586001" w:rsidRDefault="00B9483C">
            <w:pPr>
              <w:pStyle w:val="TableParagraph"/>
              <w:spacing w:line="222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Precautionary</w:t>
            </w:r>
            <w:r>
              <w:rPr>
                <w:rFonts w:ascii="Arial"/>
                <w:i/>
                <w:spacing w:val="1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Statement</w:t>
            </w:r>
          </w:p>
        </w:tc>
        <w:tc>
          <w:tcPr>
            <w:tcW w:w="1676" w:type="dxa"/>
          </w:tcPr>
          <w:p w:rsidR="00586001" w:rsidRDefault="00B9483C">
            <w:pPr>
              <w:pStyle w:val="TableParagraph"/>
              <w:spacing w:line="222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Hazard</w:t>
            </w:r>
          </w:p>
          <w:p w:rsidR="00586001" w:rsidRDefault="00B9483C">
            <w:pPr>
              <w:pStyle w:val="TableParagraph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Pictograms</w:t>
            </w:r>
          </w:p>
        </w:tc>
      </w:tr>
      <w:tr w:rsidR="00586001">
        <w:trPr>
          <w:trHeight w:val="459"/>
        </w:trPr>
        <w:tc>
          <w:tcPr>
            <w:tcW w:w="1396" w:type="dxa"/>
          </w:tcPr>
          <w:p w:rsidR="00586001" w:rsidRDefault="00B9483C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Skin</w:t>
            </w:r>
          </w:p>
        </w:tc>
        <w:tc>
          <w:tcPr>
            <w:tcW w:w="1131" w:type="dxa"/>
          </w:tcPr>
          <w:p w:rsidR="00586001" w:rsidRDefault="00B9483C">
            <w:pPr>
              <w:pStyle w:val="TableParagraph"/>
              <w:spacing w:before="2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36" w:type="dxa"/>
          </w:tcPr>
          <w:p w:rsidR="00586001" w:rsidRDefault="00B9483C">
            <w:pPr>
              <w:pStyle w:val="TableParagraph"/>
              <w:spacing w:before="2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341" w:type="dxa"/>
          </w:tcPr>
          <w:p w:rsidR="00586001" w:rsidRDefault="00B9483C">
            <w:pPr>
              <w:pStyle w:val="TableParagraph"/>
              <w:spacing w:before="2" w:line="240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3097" w:type="dxa"/>
          </w:tcPr>
          <w:p w:rsidR="00586001" w:rsidRDefault="00B9483C">
            <w:pPr>
              <w:pStyle w:val="TableParagraph"/>
              <w:spacing w:before="2" w:line="240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676" w:type="dxa"/>
          </w:tcPr>
          <w:p w:rsidR="00586001" w:rsidRDefault="00586001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586001" w:rsidRDefault="00B948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586001">
        <w:trPr>
          <w:trHeight w:val="230"/>
        </w:trPr>
        <w:tc>
          <w:tcPr>
            <w:tcW w:w="1396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Eye</w:t>
            </w:r>
          </w:p>
        </w:tc>
        <w:tc>
          <w:tcPr>
            <w:tcW w:w="1131" w:type="dxa"/>
          </w:tcPr>
          <w:p w:rsidR="00586001" w:rsidRDefault="00B9483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36" w:type="dxa"/>
          </w:tcPr>
          <w:p w:rsidR="00586001" w:rsidRDefault="00B9483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341" w:type="dxa"/>
          </w:tcPr>
          <w:p w:rsidR="00586001" w:rsidRDefault="00B9483C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3097" w:type="dxa"/>
          </w:tcPr>
          <w:p w:rsidR="00586001" w:rsidRDefault="00B9483C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676" w:type="dxa"/>
          </w:tcPr>
          <w:p w:rsidR="00586001" w:rsidRDefault="00B9483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586001">
        <w:trPr>
          <w:trHeight w:val="460"/>
        </w:trPr>
        <w:tc>
          <w:tcPr>
            <w:tcW w:w="10077" w:type="dxa"/>
            <w:gridSpan w:val="6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2.3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which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result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classification:</w:t>
            </w:r>
          </w:p>
          <w:p w:rsidR="00586001" w:rsidRDefault="00B9483C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</w:tbl>
    <w:p w:rsidR="00586001" w:rsidRDefault="00586001">
      <w:pPr>
        <w:pStyle w:val="BodyText"/>
        <w:spacing w:before="5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49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Composition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ingredients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1441"/>
        <w:gridCol w:w="990"/>
        <w:gridCol w:w="811"/>
        <w:gridCol w:w="1081"/>
        <w:gridCol w:w="1081"/>
        <w:gridCol w:w="1711"/>
        <w:gridCol w:w="1441"/>
      </w:tblGrid>
      <w:tr w:rsidR="00586001">
        <w:trPr>
          <w:trHeight w:val="460"/>
        </w:trPr>
        <w:tc>
          <w:tcPr>
            <w:tcW w:w="10287" w:type="dxa"/>
            <w:gridSpan w:val="8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3.1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Substances</w:t>
            </w:r>
          </w:p>
          <w:p w:rsidR="00586001" w:rsidRDefault="00B94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Cucumber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Oil</w:t>
            </w:r>
          </w:p>
        </w:tc>
      </w:tr>
      <w:tr w:rsidR="00586001">
        <w:trPr>
          <w:trHeight w:val="220"/>
        </w:trPr>
        <w:tc>
          <w:tcPr>
            <w:tcW w:w="10287" w:type="dxa"/>
            <w:gridSpan w:val="8"/>
            <w:tcBorders>
              <w:bottom w:val="single" w:sz="12" w:space="0" w:color="000000"/>
            </w:tcBorders>
          </w:tcPr>
          <w:p w:rsidR="00586001" w:rsidRDefault="00B9483C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3.2Substance</w:t>
            </w:r>
          </w:p>
        </w:tc>
      </w:tr>
      <w:tr w:rsidR="00586001">
        <w:trPr>
          <w:trHeight w:val="450"/>
        </w:trPr>
        <w:tc>
          <w:tcPr>
            <w:tcW w:w="1731" w:type="dxa"/>
            <w:tcBorders>
              <w:top w:val="single" w:sz="12" w:space="0" w:color="000000"/>
            </w:tcBorders>
          </w:tcPr>
          <w:p w:rsidR="00586001" w:rsidRDefault="00B9483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 w:rsidR="00586001" w:rsidRDefault="00B94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(Common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name)</w:t>
            </w:r>
          </w:p>
        </w:tc>
        <w:tc>
          <w:tcPr>
            <w:tcW w:w="1441" w:type="dxa"/>
          </w:tcPr>
          <w:p w:rsidR="00586001" w:rsidRDefault="00B9483C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CAS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990" w:type="dxa"/>
          </w:tcPr>
          <w:p w:rsidR="00586001" w:rsidRDefault="00B9483C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OSHA</w:t>
            </w:r>
          </w:p>
          <w:p w:rsidR="00586001" w:rsidRDefault="00B9483C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PEL</w:t>
            </w:r>
          </w:p>
        </w:tc>
        <w:tc>
          <w:tcPr>
            <w:tcW w:w="811" w:type="dxa"/>
          </w:tcPr>
          <w:p w:rsidR="00586001" w:rsidRDefault="00B9483C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ACGI</w:t>
            </w:r>
          </w:p>
          <w:p w:rsidR="00586001" w:rsidRDefault="00B9483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TLV</w:t>
            </w:r>
          </w:p>
        </w:tc>
        <w:tc>
          <w:tcPr>
            <w:tcW w:w="1081" w:type="dxa"/>
          </w:tcPr>
          <w:p w:rsidR="00586001" w:rsidRDefault="00B9483C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RSST</w:t>
            </w:r>
          </w:p>
          <w:p w:rsidR="00586001" w:rsidRDefault="00B9483C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Vemp</w:t>
            </w:r>
            <w:proofErr w:type="spellEnd"/>
          </w:p>
        </w:tc>
        <w:tc>
          <w:tcPr>
            <w:tcW w:w="1081" w:type="dxa"/>
          </w:tcPr>
          <w:p w:rsidR="00586001" w:rsidRDefault="00B9483C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MSHA</w:t>
            </w:r>
          </w:p>
          <w:p w:rsidR="00586001" w:rsidRDefault="00B9483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PEL</w:t>
            </w:r>
          </w:p>
        </w:tc>
        <w:tc>
          <w:tcPr>
            <w:tcW w:w="1711" w:type="dxa"/>
          </w:tcPr>
          <w:p w:rsidR="00586001" w:rsidRDefault="00B9483C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NIOSH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Rel</w:t>
            </w:r>
            <w:proofErr w:type="spellEnd"/>
          </w:p>
        </w:tc>
        <w:tc>
          <w:tcPr>
            <w:tcW w:w="1441" w:type="dxa"/>
          </w:tcPr>
          <w:p w:rsidR="00586001" w:rsidRDefault="00B9483C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% 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weight</w:t>
            </w:r>
          </w:p>
        </w:tc>
      </w:tr>
      <w:tr w:rsidR="00586001">
        <w:trPr>
          <w:trHeight w:val="459"/>
        </w:trPr>
        <w:tc>
          <w:tcPr>
            <w:tcW w:w="1731" w:type="dxa"/>
          </w:tcPr>
          <w:p w:rsidR="00586001" w:rsidRDefault="00B9483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Cucumber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Seed Oil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(Triglyceride)</w:t>
            </w:r>
          </w:p>
        </w:tc>
        <w:tc>
          <w:tcPr>
            <w:tcW w:w="1441" w:type="dxa"/>
          </w:tcPr>
          <w:p w:rsidR="00586001" w:rsidRDefault="0041501A">
            <w:pPr>
              <w:pStyle w:val="TableParagraph"/>
              <w:spacing w:before="2" w:line="240" w:lineRule="auto"/>
              <w:ind w:left="104"/>
              <w:rPr>
                <w:sz w:val="20"/>
              </w:rPr>
            </w:pPr>
            <w:r>
              <w:t>72968-50-4</w:t>
            </w:r>
          </w:p>
        </w:tc>
        <w:tc>
          <w:tcPr>
            <w:tcW w:w="990" w:type="dxa"/>
          </w:tcPr>
          <w:p w:rsidR="00586001" w:rsidRDefault="00B9483C">
            <w:pPr>
              <w:pStyle w:val="TableParagraph"/>
              <w:spacing w:before="2" w:line="240" w:lineRule="auto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811" w:type="dxa"/>
          </w:tcPr>
          <w:p w:rsidR="00586001" w:rsidRDefault="00B9483C">
            <w:pPr>
              <w:pStyle w:val="TableParagraph"/>
              <w:spacing w:before="2" w:line="240" w:lineRule="auto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081" w:type="dxa"/>
          </w:tcPr>
          <w:p w:rsidR="00586001" w:rsidRDefault="00B9483C">
            <w:pPr>
              <w:pStyle w:val="TableParagraph"/>
              <w:spacing w:before="2" w:line="240" w:lineRule="auto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081" w:type="dxa"/>
          </w:tcPr>
          <w:p w:rsidR="00586001" w:rsidRDefault="00B9483C">
            <w:pPr>
              <w:pStyle w:val="TableParagraph"/>
              <w:spacing w:before="2" w:line="240" w:lineRule="auto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711" w:type="dxa"/>
          </w:tcPr>
          <w:p w:rsidR="00586001" w:rsidRDefault="00B9483C">
            <w:pPr>
              <w:pStyle w:val="TableParagraph"/>
              <w:spacing w:before="2" w:line="240" w:lineRule="auto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41" w:type="dxa"/>
          </w:tcPr>
          <w:p w:rsidR="00586001" w:rsidRDefault="00B9483C">
            <w:pPr>
              <w:pStyle w:val="TableParagraph"/>
              <w:spacing w:before="2" w:line="240" w:lineRule="auto"/>
              <w:ind w:left="102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</w:tr>
    </w:tbl>
    <w:p w:rsidR="00586001" w:rsidRDefault="00586001">
      <w:pPr>
        <w:pStyle w:val="TableParagraph"/>
        <w:spacing w:line="240" w:lineRule="auto"/>
        <w:rPr>
          <w:sz w:val="20"/>
        </w:rPr>
        <w:sectPr w:rsidR="00586001">
          <w:type w:val="continuous"/>
          <w:pgSz w:w="12240" w:h="15840"/>
          <w:pgMar w:top="1000" w:right="720" w:bottom="280" w:left="1080" w:header="720" w:footer="720" w:gutter="0"/>
          <w:cols w:space="720"/>
        </w:sectPr>
      </w:pPr>
    </w:p>
    <w:p w:rsidR="00586001" w:rsidRDefault="00B9483C">
      <w:pPr>
        <w:pStyle w:val="BodyText"/>
        <w:spacing w:before="83"/>
      </w:pPr>
      <w:r>
        <w:lastRenderedPageBreak/>
        <w:t>Section</w:t>
      </w:r>
      <w:r>
        <w:rPr>
          <w:spacing w:val="48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First-aid</w:t>
      </w:r>
      <w:r>
        <w:rPr>
          <w:spacing w:val="-7"/>
        </w:rPr>
        <w:t xml:space="preserve"> </w:t>
      </w:r>
      <w:r>
        <w:rPr>
          <w:spacing w:val="-2"/>
        </w:rPr>
        <w:t>measures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7213"/>
      </w:tblGrid>
      <w:tr w:rsidR="00586001">
        <w:trPr>
          <w:trHeight w:val="220"/>
        </w:trPr>
        <w:tc>
          <w:tcPr>
            <w:tcW w:w="10074" w:type="dxa"/>
            <w:gridSpan w:val="2"/>
            <w:tcBorders>
              <w:bottom w:val="single" w:sz="12" w:space="0" w:color="000000"/>
            </w:tcBorders>
          </w:tcPr>
          <w:p w:rsidR="00586001" w:rsidRDefault="00B9483C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4.1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necessary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first-aid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measures:</w:t>
            </w:r>
          </w:p>
        </w:tc>
      </w:tr>
      <w:tr w:rsidR="00586001">
        <w:trPr>
          <w:trHeight w:val="680"/>
        </w:trPr>
        <w:tc>
          <w:tcPr>
            <w:tcW w:w="2861" w:type="dxa"/>
            <w:tcBorders>
              <w:top w:val="single" w:sz="12" w:space="0" w:color="000000"/>
            </w:tcBorders>
          </w:tcPr>
          <w:p w:rsidR="00586001" w:rsidRDefault="00B9483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7213" w:type="dxa"/>
          </w:tcPr>
          <w:p w:rsidR="00586001" w:rsidRDefault="00B9483C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line="222" w:lineRule="exact"/>
              <w:ind w:left="234" w:hanging="124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lenses.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Immediately flush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:rsidR="00586001" w:rsidRDefault="00B9483C">
            <w:pPr>
              <w:pStyle w:val="TableParagraph"/>
              <w:spacing w:line="230" w:lineRule="atLeast"/>
              <w:ind w:right="318"/>
              <w:rPr>
                <w:sz w:val="20"/>
              </w:rPr>
            </w:pPr>
            <w:proofErr w:type="gramStart"/>
            <w:r>
              <w:rPr>
                <w:sz w:val="20"/>
              </w:rPr>
              <w:t>running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minutes,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eyelids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 be used.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If symptoms </w:t>
            </w:r>
            <w:proofErr w:type="gramStart"/>
            <w:r>
              <w:rPr>
                <w:sz w:val="20"/>
              </w:rPr>
              <w:t>persist</w:t>
            </w:r>
            <w:proofErr w:type="gramEnd"/>
            <w:r>
              <w:rPr>
                <w:sz w:val="20"/>
              </w:rPr>
              <w:t xml:space="preserve"> get medical attention.</w:t>
            </w:r>
          </w:p>
        </w:tc>
      </w:tr>
      <w:tr w:rsidR="00586001">
        <w:trPr>
          <w:trHeight w:val="458"/>
        </w:trPr>
        <w:tc>
          <w:tcPr>
            <w:tcW w:w="2861" w:type="dxa"/>
          </w:tcPr>
          <w:p w:rsidR="00586001" w:rsidRDefault="00B9483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7213" w:type="dxa"/>
          </w:tcPr>
          <w:p w:rsidR="00586001" w:rsidRDefault="00B9483C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230" w:lineRule="atLeast"/>
              <w:ind w:right="254" w:firstLine="0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clothing. 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occur,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 and soap and rinse thoroughly.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skin irritation continues, consult a doctor.</w:t>
            </w:r>
          </w:p>
        </w:tc>
      </w:tr>
      <w:tr w:rsidR="00586001">
        <w:trPr>
          <w:trHeight w:val="228"/>
        </w:trPr>
        <w:tc>
          <w:tcPr>
            <w:tcW w:w="2861" w:type="dxa"/>
          </w:tcPr>
          <w:p w:rsidR="00586001" w:rsidRDefault="00B9483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Inhalation:</w:t>
            </w:r>
          </w:p>
        </w:tc>
        <w:tc>
          <w:tcPr>
            <w:tcW w:w="7213" w:type="dxa"/>
          </w:tcPr>
          <w:p w:rsidR="00586001" w:rsidRDefault="00B9483C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left="234" w:hanging="124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exposure. Seek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attention.</w:t>
            </w:r>
          </w:p>
        </w:tc>
      </w:tr>
      <w:tr w:rsidR="00586001">
        <w:trPr>
          <w:trHeight w:val="460"/>
        </w:trPr>
        <w:tc>
          <w:tcPr>
            <w:tcW w:w="2861" w:type="dxa"/>
          </w:tcPr>
          <w:p w:rsidR="00586001" w:rsidRDefault="00B9483C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Ingestion:</w:t>
            </w:r>
          </w:p>
        </w:tc>
        <w:tc>
          <w:tcPr>
            <w:tcW w:w="7213" w:type="dxa"/>
          </w:tcPr>
          <w:p w:rsidR="00586001" w:rsidRDefault="00B9483C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30" w:lineRule="atLeast"/>
              <w:ind w:right="130" w:firstLine="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ingested 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vomiting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unless directed to do so by medical personnel. Seek immediate medical advice.</w:t>
            </w:r>
          </w:p>
        </w:tc>
      </w:tr>
      <w:tr w:rsidR="00586001">
        <w:trPr>
          <w:trHeight w:val="460"/>
        </w:trPr>
        <w:tc>
          <w:tcPr>
            <w:tcW w:w="10074" w:type="dxa"/>
            <w:gridSpan w:val="2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4.2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immediate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medical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attention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needed if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necessary.</w:t>
            </w:r>
          </w:p>
          <w:p w:rsidR="00586001" w:rsidRDefault="00B9483C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known.</w:t>
            </w:r>
          </w:p>
        </w:tc>
      </w:tr>
    </w:tbl>
    <w:p w:rsidR="00586001" w:rsidRDefault="00586001">
      <w:pPr>
        <w:pStyle w:val="BodyText"/>
        <w:spacing w:before="3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48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Fire-fighting</w:t>
      </w:r>
      <w:r>
        <w:rPr>
          <w:spacing w:val="-7"/>
        </w:rPr>
        <w:t xml:space="preserve"> </w:t>
      </w:r>
      <w:r>
        <w:rPr>
          <w:spacing w:val="-2"/>
        </w:rPr>
        <w:t>measures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586001">
        <w:trPr>
          <w:trHeight w:val="475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29" w:lineRule="exact"/>
              <w:ind w:left="81" w:right="85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5.1</w:t>
            </w:r>
            <w:r>
              <w:rPr>
                <w:rFonts w:ascii="Arial"/>
                <w:b/>
                <w:sz w:val="20"/>
              </w:rPr>
              <w:t>Flash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Point:</w:t>
            </w:r>
          </w:p>
          <w:p w:rsidR="00586001" w:rsidRDefault="00B9483C">
            <w:pPr>
              <w:pStyle w:val="TableParagraph"/>
              <w:spacing w:line="224" w:lineRule="exact"/>
              <w:ind w:left="0" w:right="8507"/>
              <w:jc w:val="center"/>
              <w:rPr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&gt;200°</w:t>
            </w:r>
            <w:r>
              <w:rPr>
                <w:spacing w:val="-2"/>
                <w:sz w:val="20"/>
              </w:rPr>
              <w:t>C</w:t>
            </w:r>
          </w:p>
        </w:tc>
      </w:tr>
      <w:tr w:rsidR="00586001">
        <w:trPr>
          <w:trHeight w:val="46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Suitable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extinguishing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media:</w:t>
            </w:r>
          </w:p>
          <w:p w:rsidR="00586001" w:rsidRDefault="00B948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Extinguish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Avoid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water.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smothering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treat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 oil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fire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586001">
        <w:trPr>
          <w:trHeight w:val="46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5.3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arising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chemical:</w:t>
            </w:r>
          </w:p>
          <w:p w:rsidR="00586001" w:rsidRDefault="00B9483C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Contains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oil. 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splatter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water.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5"/>
                <w:sz w:val="20"/>
              </w:rPr>
              <w:t xml:space="preserve"> oil</w:t>
            </w:r>
          </w:p>
        </w:tc>
      </w:tr>
      <w:tr w:rsidR="00586001">
        <w:trPr>
          <w:trHeight w:val="46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5.4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actions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fire-</w:t>
            </w:r>
            <w:r>
              <w:rPr>
                <w:rFonts w:ascii="Arial"/>
                <w:b/>
                <w:spacing w:val="-2"/>
                <w:sz w:val="20"/>
              </w:rPr>
              <w:t>fighters:</w:t>
            </w:r>
          </w:p>
          <w:p w:rsidR="00586001" w:rsidRDefault="00B9483C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self-contained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apparatus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clothing.</w:t>
            </w:r>
          </w:p>
        </w:tc>
      </w:tr>
    </w:tbl>
    <w:p w:rsidR="00586001" w:rsidRDefault="00586001">
      <w:pPr>
        <w:pStyle w:val="BodyText"/>
        <w:spacing w:before="3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49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Accidental</w:t>
      </w:r>
      <w:r>
        <w:rPr>
          <w:spacing w:val="-6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rPr>
          <w:spacing w:val="-2"/>
        </w:rPr>
        <w:t>measures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586001">
        <w:trPr>
          <w:trHeight w:val="69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6.1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precautions,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emergency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procedures</w:t>
            </w:r>
          </w:p>
          <w:p w:rsidR="00586001" w:rsidRDefault="00B9483C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sz w:val="20"/>
              </w:rPr>
              <w:t>Wear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clothing,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apparatus,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follow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fire precautions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 workplace.</w:t>
            </w:r>
          </w:p>
        </w:tc>
      </w:tr>
      <w:tr w:rsidR="00586001">
        <w:trPr>
          <w:trHeight w:val="688"/>
        </w:trPr>
        <w:tc>
          <w:tcPr>
            <w:tcW w:w="10074" w:type="dxa"/>
          </w:tcPr>
          <w:p w:rsidR="00586001" w:rsidRDefault="00B9483C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6.2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precautions</w:t>
            </w:r>
          </w:p>
          <w:p w:rsidR="00586001" w:rsidRDefault="00B9483C">
            <w:pPr>
              <w:pStyle w:val="TableParagraph"/>
              <w:spacing w:line="230" w:lineRule="atLeast"/>
              <w:ind w:left="47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reach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sewage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waterways.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 respective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authorities 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 of spillage into waterways or sewage system.</w:t>
            </w:r>
          </w:p>
        </w:tc>
      </w:tr>
      <w:tr w:rsidR="00586001">
        <w:trPr>
          <w:trHeight w:val="459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1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6.3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containment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cleaning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up</w:t>
            </w:r>
          </w:p>
          <w:p w:rsidR="00586001" w:rsidRDefault="00B9483C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absorptive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</w:tbl>
    <w:p w:rsidR="00586001" w:rsidRDefault="00586001">
      <w:pPr>
        <w:pStyle w:val="BodyText"/>
        <w:spacing w:before="3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50"/>
        </w:rPr>
        <w:t xml:space="preserve"> </w:t>
      </w:r>
      <w:r>
        <w:t>7:</w:t>
      </w:r>
      <w:r>
        <w:rPr>
          <w:spacing w:val="-6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storage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586001">
        <w:trPr>
          <w:trHeight w:val="689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7.1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safe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handling</w:t>
            </w:r>
          </w:p>
          <w:p w:rsidR="00586001" w:rsidRDefault="00B9483C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sz w:val="20"/>
              </w:rPr>
              <w:t>Handle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exhaust in workplace.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not allow contact with eyes.</w:t>
            </w:r>
          </w:p>
        </w:tc>
      </w:tr>
      <w:tr w:rsidR="00586001">
        <w:trPr>
          <w:trHeight w:val="688"/>
        </w:trPr>
        <w:tc>
          <w:tcPr>
            <w:tcW w:w="10074" w:type="dxa"/>
          </w:tcPr>
          <w:p w:rsidR="00586001" w:rsidRDefault="00B9483C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7.2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safe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storage,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including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incompatibles</w:t>
            </w:r>
          </w:p>
          <w:p w:rsidR="00586001" w:rsidRDefault="00B9483C">
            <w:pPr>
              <w:pStyle w:val="TableParagraph"/>
              <w:spacing w:line="230" w:lineRule="atLeast"/>
              <w:ind w:left="47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tightly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closed 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container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dry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cool place. </w:t>
            </w:r>
            <w:r>
              <w:rPr>
                <w:rFonts w:ascii="Arial"/>
                <w:b/>
                <w:sz w:val="20"/>
              </w:rPr>
              <w:t>Avoid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alkaline substances, will react, and produce heat.</w:t>
            </w:r>
          </w:p>
        </w:tc>
      </w:tr>
    </w:tbl>
    <w:p w:rsidR="00586001" w:rsidRDefault="00586001">
      <w:pPr>
        <w:pStyle w:val="BodyText"/>
        <w:spacing w:before="4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43"/>
        </w:rPr>
        <w:t xml:space="preserve"> </w:t>
      </w:r>
      <w:r>
        <w:t>8:</w:t>
      </w:r>
      <w:r>
        <w:rPr>
          <w:spacing w:val="-8"/>
        </w:rPr>
        <w:t xml:space="preserve"> </w:t>
      </w:r>
      <w:r>
        <w:t>Exposure</w:t>
      </w:r>
      <w:r>
        <w:rPr>
          <w:spacing w:val="-9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protection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586001">
        <w:trPr>
          <w:trHeight w:val="92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8.1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parameters</w:t>
            </w:r>
          </w:p>
          <w:p w:rsidR="00586001" w:rsidRDefault="00B9483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specific.</w:t>
            </w:r>
          </w:p>
          <w:p w:rsidR="00586001" w:rsidRDefault="00B9483C">
            <w:pPr>
              <w:pStyle w:val="TableParagraph"/>
              <w:spacing w:line="240" w:lineRule="auto"/>
              <w:ind w:left="550"/>
              <w:rPr>
                <w:sz w:val="20"/>
              </w:rPr>
            </w:pPr>
            <w:r>
              <w:rPr>
                <w:sz w:val="20"/>
              </w:rPr>
              <w:t>Vegetable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NIOSH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10mg/m</w:t>
            </w:r>
            <w:r>
              <w:rPr>
                <w:position w:val="6"/>
                <w:sz w:val="13"/>
              </w:rPr>
              <w:t>3</w:t>
            </w:r>
            <w:r>
              <w:rPr>
                <w:spacing w:val="14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TWA,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15mg/m</w:t>
            </w:r>
            <w:r>
              <w:rPr>
                <w:position w:val="6"/>
                <w:sz w:val="13"/>
              </w:rPr>
              <w:t>3</w:t>
            </w:r>
            <w:r>
              <w:rPr>
                <w:spacing w:val="18"/>
                <w:position w:val="6"/>
                <w:sz w:val="13"/>
              </w:rPr>
              <w:t xml:space="preserve"> </w:t>
            </w:r>
            <w:r>
              <w:rPr>
                <w:spacing w:val="-4"/>
                <w:sz w:val="20"/>
              </w:rPr>
              <w:t>TWA*</w:t>
            </w:r>
          </w:p>
          <w:p w:rsidR="00586001" w:rsidRDefault="00B9483C">
            <w:pPr>
              <w:pStyle w:val="TableParagraph"/>
              <w:ind w:left="550"/>
              <w:rPr>
                <w:sz w:val="20"/>
              </w:rPr>
            </w:pPr>
            <w:r>
              <w:rPr>
                <w:sz w:val="20"/>
              </w:rPr>
              <w:t>*CDC,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NIOSH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Pocket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Hazards</w:t>
            </w:r>
          </w:p>
        </w:tc>
      </w:tr>
      <w:tr w:rsidR="00586001">
        <w:trPr>
          <w:trHeight w:val="46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8.2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Appropriate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engineering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controls</w:t>
            </w:r>
          </w:p>
          <w:p w:rsidR="00586001" w:rsidRDefault="00B9483C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</w:tc>
      </w:tr>
      <w:tr w:rsidR="00586001">
        <w:trPr>
          <w:trHeight w:val="459"/>
        </w:trPr>
        <w:tc>
          <w:tcPr>
            <w:tcW w:w="10074" w:type="dxa"/>
          </w:tcPr>
          <w:p w:rsidR="00586001" w:rsidRDefault="00B9483C">
            <w:pPr>
              <w:pStyle w:val="TableParagraph"/>
              <w:spacing w:line="230" w:lineRule="atLeast"/>
              <w:ind w:left="470" w:right="1505" w:hanging="360"/>
              <w:rPr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8.3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Individual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measures,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(PPE) General: </w:t>
            </w:r>
            <w:r>
              <w:rPr>
                <w:sz w:val="20"/>
              </w:rPr>
              <w:t>Goggles, lab coat, gloves, hairnet, dust/mist type mask recommended.</w:t>
            </w:r>
          </w:p>
        </w:tc>
      </w:tr>
    </w:tbl>
    <w:p w:rsidR="00586001" w:rsidRDefault="00586001">
      <w:pPr>
        <w:pStyle w:val="TableParagraph"/>
        <w:spacing w:line="230" w:lineRule="atLeast"/>
        <w:rPr>
          <w:sz w:val="20"/>
        </w:rPr>
        <w:sectPr w:rsidR="00586001">
          <w:pgSz w:w="12240" w:h="15840"/>
          <w:pgMar w:top="1360" w:right="720" w:bottom="1306" w:left="108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586001">
        <w:trPr>
          <w:trHeight w:val="69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protection: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prolonged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repeated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gloves;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goggles or face shield; wear appropriate clothing to prevent possibility of skin co</w:t>
            </w:r>
            <w:r>
              <w:rPr>
                <w:sz w:val="20"/>
              </w:rPr>
              <w:t>ntact; wash at the end of each work shift and before eating, smoking, and using the toilet.</w:t>
            </w:r>
          </w:p>
        </w:tc>
      </w:tr>
    </w:tbl>
    <w:p w:rsidR="00586001" w:rsidRDefault="00586001">
      <w:pPr>
        <w:pStyle w:val="BodyText"/>
        <w:spacing w:before="23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42"/>
        </w:rPr>
        <w:t xml:space="preserve"> </w:t>
      </w:r>
      <w:r>
        <w:t>9:</w:t>
      </w:r>
      <w:r>
        <w:rPr>
          <w:spacing w:val="-9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rPr>
          <w:spacing w:val="-2"/>
        </w:rPr>
        <w:t>properties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5032"/>
      </w:tblGrid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flowing,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liquid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oil.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Appearance:</w:t>
            </w:r>
          </w:p>
        </w:tc>
        <w:tc>
          <w:tcPr>
            <w:tcW w:w="5032" w:type="dxa"/>
          </w:tcPr>
          <w:p w:rsidR="00586001" w:rsidRDefault="0041501A">
            <w:pPr>
              <w:pStyle w:val="TableParagraph"/>
              <w:spacing w:before="2"/>
              <w:ind w:left="105"/>
              <w:rPr>
                <w:sz w:val="20"/>
              </w:rPr>
            </w:pPr>
            <w:r w:rsidRPr="0041501A">
              <w:rPr>
                <w:sz w:val="20"/>
              </w:rPr>
              <w:t>Greenish-yellow liquid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Characteristic.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pH: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Melting: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Boiling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&gt;200°C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Flammability: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Upper/lower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flammability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explosive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limits: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Bulk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density: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Gravity: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0.915-0.925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Solubility(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C: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Insoluble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oils.</w:t>
            </w:r>
          </w:p>
        </w:tc>
      </w:tr>
      <w:tr w:rsidR="00586001">
        <w:trPr>
          <w:trHeight w:val="230"/>
        </w:trPr>
        <w:tc>
          <w:tcPr>
            <w:tcW w:w="5042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Decomposition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temperature:</w:t>
            </w:r>
          </w:p>
        </w:tc>
        <w:tc>
          <w:tcPr>
            <w:tcW w:w="5032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</w:tbl>
    <w:p w:rsidR="00586001" w:rsidRDefault="00586001">
      <w:pPr>
        <w:pStyle w:val="BodyText"/>
        <w:spacing w:before="3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43"/>
        </w:rPr>
        <w:t xml:space="preserve"> </w:t>
      </w:r>
      <w:r>
        <w:t>10:</w:t>
      </w:r>
      <w:r>
        <w:rPr>
          <w:spacing w:val="-9"/>
        </w:rPr>
        <w:t xml:space="preserve"> </w:t>
      </w:r>
      <w:r>
        <w:t>Stability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reactivity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586001">
        <w:trPr>
          <w:trHeight w:val="46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stability</w:t>
            </w:r>
          </w:p>
          <w:p w:rsidR="00586001" w:rsidRDefault="00B9483C">
            <w:pPr>
              <w:pStyle w:val="TableParagraph"/>
              <w:spacing w:before="1"/>
              <w:ind w:left="560"/>
              <w:rPr>
                <w:sz w:val="20"/>
              </w:rPr>
            </w:pPr>
            <w:r>
              <w:rPr>
                <w:sz w:val="20"/>
              </w:rPr>
              <w:t>Stable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pressure.</w:t>
            </w:r>
          </w:p>
        </w:tc>
      </w:tr>
      <w:tr w:rsidR="00586001">
        <w:trPr>
          <w:trHeight w:val="46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reactivity</w:t>
            </w:r>
          </w:p>
          <w:p w:rsidR="00586001" w:rsidRDefault="00B9483C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 react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alkaline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  <w:tr w:rsidR="00586001">
        <w:trPr>
          <w:trHeight w:val="46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10.3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avoid</w:t>
            </w:r>
          </w:p>
          <w:p w:rsidR="00586001" w:rsidRDefault="00B9483C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Avoid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alkaline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  <w:tr w:rsidR="00586001">
        <w:trPr>
          <w:trHeight w:val="46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10.4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Hazardous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decomposition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products</w:t>
            </w:r>
          </w:p>
          <w:p w:rsidR="00586001" w:rsidRDefault="00B9483C">
            <w:pPr>
              <w:pStyle w:val="TableParagraph"/>
              <w:spacing w:before="1"/>
              <w:ind w:left="5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known.</w:t>
            </w:r>
          </w:p>
        </w:tc>
      </w:tr>
    </w:tbl>
    <w:p w:rsidR="00586001" w:rsidRDefault="00586001">
      <w:pPr>
        <w:pStyle w:val="BodyText"/>
        <w:spacing w:before="3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46"/>
        </w:rPr>
        <w:t xml:space="preserve"> </w:t>
      </w:r>
      <w:r>
        <w:t>11:</w:t>
      </w:r>
      <w:r>
        <w:rPr>
          <w:spacing w:val="-8"/>
        </w:rPr>
        <w:t xml:space="preserve"> </w:t>
      </w:r>
      <w:r>
        <w:t>Toxicological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1366"/>
        <w:gridCol w:w="4922"/>
      </w:tblGrid>
      <w:tr w:rsidR="00586001">
        <w:trPr>
          <w:trHeight w:val="220"/>
        </w:trPr>
        <w:tc>
          <w:tcPr>
            <w:tcW w:w="10075" w:type="dxa"/>
            <w:gridSpan w:val="3"/>
            <w:tcBorders>
              <w:bottom w:val="single" w:sz="12" w:space="0" w:color="000000"/>
            </w:tcBorders>
          </w:tcPr>
          <w:p w:rsidR="00586001" w:rsidRDefault="00B9483C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11.1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</w:tr>
      <w:tr w:rsidR="00586001">
        <w:trPr>
          <w:trHeight w:val="450"/>
        </w:trPr>
        <w:tc>
          <w:tcPr>
            <w:tcW w:w="3787" w:type="dxa"/>
            <w:tcBorders>
              <w:top w:val="single" w:sz="12" w:space="0" w:color="000000"/>
            </w:tcBorders>
          </w:tcPr>
          <w:p w:rsidR="00586001" w:rsidRDefault="00B9483C">
            <w:pPr>
              <w:pStyle w:val="TableParagraph"/>
              <w:spacing w:line="222" w:lineRule="exact"/>
              <w:ind w:left="5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 data</w:t>
            </w:r>
            <w:r>
              <w:rPr>
                <w:spacing w:val="-2"/>
                <w:sz w:val="20"/>
              </w:rPr>
              <w:t xml:space="preserve"> recorded.</w:t>
            </w:r>
          </w:p>
        </w:tc>
        <w:tc>
          <w:tcPr>
            <w:tcW w:w="6288" w:type="dxa"/>
            <w:gridSpan w:val="2"/>
          </w:tcPr>
          <w:p w:rsidR="00586001" w:rsidRDefault="00B9483C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toxicity.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literature</w:t>
            </w:r>
          </w:p>
          <w:p w:rsidR="00586001" w:rsidRDefault="00B9483C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search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586001">
        <w:trPr>
          <w:trHeight w:val="230"/>
        </w:trPr>
        <w:tc>
          <w:tcPr>
            <w:tcW w:w="3787" w:type="dxa"/>
          </w:tcPr>
          <w:p w:rsidR="00586001" w:rsidRDefault="00B9483C">
            <w:pPr>
              <w:pStyle w:val="TableParagraph"/>
              <w:spacing w:before="3"/>
              <w:ind w:left="5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corrosion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</w:tc>
        <w:tc>
          <w:tcPr>
            <w:tcW w:w="6288" w:type="dxa"/>
            <w:gridSpan w:val="2"/>
          </w:tcPr>
          <w:p w:rsidR="00586001" w:rsidRDefault="00B9483C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skin.</w:t>
            </w:r>
          </w:p>
        </w:tc>
      </w:tr>
      <w:tr w:rsidR="00586001">
        <w:trPr>
          <w:trHeight w:val="230"/>
        </w:trPr>
        <w:tc>
          <w:tcPr>
            <w:tcW w:w="3787" w:type="dxa"/>
          </w:tcPr>
          <w:p w:rsidR="00586001" w:rsidRDefault="00B9483C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</w:tc>
        <w:tc>
          <w:tcPr>
            <w:tcW w:w="6288" w:type="dxa"/>
            <w:gridSpan w:val="2"/>
          </w:tcPr>
          <w:p w:rsidR="00586001" w:rsidRDefault="00B9483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  <w:tr w:rsidR="00586001">
        <w:trPr>
          <w:trHeight w:val="229"/>
        </w:trPr>
        <w:tc>
          <w:tcPr>
            <w:tcW w:w="3787" w:type="dxa"/>
          </w:tcPr>
          <w:p w:rsidR="00586001" w:rsidRDefault="00B9483C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sensitization</w:t>
            </w:r>
          </w:p>
        </w:tc>
        <w:tc>
          <w:tcPr>
            <w:tcW w:w="6288" w:type="dxa"/>
            <w:gridSpan w:val="2"/>
          </w:tcPr>
          <w:p w:rsidR="00586001" w:rsidRDefault="00B9483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exposure.</w:t>
            </w:r>
          </w:p>
        </w:tc>
      </w:tr>
      <w:tr w:rsidR="00586001">
        <w:trPr>
          <w:trHeight w:val="230"/>
        </w:trPr>
        <w:tc>
          <w:tcPr>
            <w:tcW w:w="3787" w:type="dxa"/>
          </w:tcPr>
          <w:p w:rsidR="00586001" w:rsidRDefault="00B9483C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mutagenicity</w:t>
            </w:r>
          </w:p>
        </w:tc>
        <w:tc>
          <w:tcPr>
            <w:tcW w:w="6288" w:type="dxa"/>
            <w:gridSpan w:val="2"/>
          </w:tcPr>
          <w:p w:rsidR="00586001" w:rsidRDefault="00B9483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  <w:tr w:rsidR="00586001">
        <w:trPr>
          <w:trHeight w:val="230"/>
        </w:trPr>
        <w:tc>
          <w:tcPr>
            <w:tcW w:w="3787" w:type="dxa"/>
            <w:vMerge w:val="restart"/>
          </w:tcPr>
          <w:p w:rsidR="00586001" w:rsidRDefault="00B9483C">
            <w:pPr>
              <w:pStyle w:val="TableParagraph"/>
              <w:spacing w:before="2" w:line="240" w:lineRule="auto"/>
              <w:ind w:left="5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Carcinogenicity</w:t>
            </w:r>
          </w:p>
        </w:tc>
        <w:tc>
          <w:tcPr>
            <w:tcW w:w="1366" w:type="dxa"/>
          </w:tcPr>
          <w:p w:rsidR="00586001" w:rsidRDefault="00B9483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IARC:</w:t>
            </w:r>
          </w:p>
        </w:tc>
        <w:tc>
          <w:tcPr>
            <w:tcW w:w="4922" w:type="dxa"/>
          </w:tcPr>
          <w:p w:rsidR="00586001" w:rsidRDefault="00B9483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586001">
        <w:trPr>
          <w:trHeight w:val="230"/>
        </w:trPr>
        <w:tc>
          <w:tcPr>
            <w:tcW w:w="3787" w:type="dxa"/>
            <w:vMerge/>
            <w:tcBorders>
              <w:top w:val="nil"/>
            </w:tcBorders>
          </w:tcPr>
          <w:p w:rsidR="00586001" w:rsidRDefault="00586001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586001" w:rsidRDefault="00B9483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ACGIH:</w:t>
            </w:r>
          </w:p>
        </w:tc>
        <w:tc>
          <w:tcPr>
            <w:tcW w:w="4922" w:type="dxa"/>
          </w:tcPr>
          <w:p w:rsidR="00586001" w:rsidRDefault="00B9483C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586001">
        <w:trPr>
          <w:trHeight w:val="230"/>
        </w:trPr>
        <w:tc>
          <w:tcPr>
            <w:tcW w:w="3787" w:type="dxa"/>
            <w:vMerge/>
            <w:tcBorders>
              <w:top w:val="nil"/>
            </w:tcBorders>
          </w:tcPr>
          <w:p w:rsidR="00586001" w:rsidRDefault="00586001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586001" w:rsidRDefault="00B9483C">
            <w:pPr>
              <w:pStyle w:val="TableParagraph"/>
              <w:spacing w:before="2" w:line="207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NTP:</w:t>
            </w:r>
          </w:p>
        </w:tc>
        <w:tc>
          <w:tcPr>
            <w:tcW w:w="4922" w:type="dxa"/>
          </w:tcPr>
          <w:p w:rsidR="00586001" w:rsidRDefault="00B9483C">
            <w:pPr>
              <w:pStyle w:val="TableParagraph"/>
              <w:spacing w:before="2"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586001">
        <w:trPr>
          <w:trHeight w:val="230"/>
        </w:trPr>
        <w:tc>
          <w:tcPr>
            <w:tcW w:w="3787" w:type="dxa"/>
            <w:vMerge/>
            <w:tcBorders>
              <w:top w:val="nil"/>
            </w:tcBorders>
          </w:tcPr>
          <w:p w:rsidR="00586001" w:rsidRDefault="00586001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586001" w:rsidRDefault="00B9483C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OSHA:</w:t>
            </w:r>
          </w:p>
        </w:tc>
        <w:tc>
          <w:tcPr>
            <w:tcW w:w="4922" w:type="dxa"/>
          </w:tcPr>
          <w:p w:rsidR="00586001" w:rsidRDefault="00B9483C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586001">
        <w:trPr>
          <w:trHeight w:val="460"/>
        </w:trPr>
        <w:tc>
          <w:tcPr>
            <w:tcW w:w="10075" w:type="dxa"/>
            <w:gridSpan w:val="3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11.2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likely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routes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of </w:t>
            </w:r>
            <w:r>
              <w:rPr>
                <w:rFonts w:ascii="Arial"/>
                <w:b/>
                <w:spacing w:val="-2"/>
                <w:sz w:val="20"/>
              </w:rPr>
              <w:t>exposure</w:t>
            </w:r>
          </w:p>
          <w:p w:rsidR="00586001" w:rsidRDefault="00B9483C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ingestion.</w:t>
            </w:r>
          </w:p>
        </w:tc>
      </w:tr>
      <w:tr w:rsidR="00586001">
        <w:trPr>
          <w:trHeight w:val="460"/>
        </w:trPr>
        <w:tc>
          <w:tcPr>
            <w:tcW w:w="10075" w:type="dxa"/>
            <w:gridSpan w:val="3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11.3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Symptoms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physical,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toxicological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characteristics</w:t>
            </w:r>
          </w:p>
          <w:p w:rsidR="00586001" w:rsidRDefault="00B9483C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best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vegetable oil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toxic.</w:t>
            </w:r>
          </w:p>
        </w:tc>
      </w:tr>
      <w:tr w:rsidR="00586001">
        <w:trPr>
          <w:trHeight w:val="460"/>
        </w:trPr>
        <w:tc>
          <w:tcPr>
            <w:tcW w:w="10075" w:type="dxa"/>
            <w:gridSpan w:val="3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11.4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Delayed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immediate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also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chronic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affects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exposure</w:t>
            </w:r>
          </w:p>
          <w:p w:rsidR="00586001" w:rsidRDefault="00B9483C">
            <w:pPr>
              <w:pStyle w:val="TableParagraph"/>
              <w:spacing w:before="1"/>
              <w:ind w:left="5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determined.</w:t>
            </w:r>
          </w:p>
        </w:tc>
      </w:tr>
      <w:tr w:rsidR="00586001">
        <w:trPr>
          <w:trHeight w:val="459"/>
        </w:trPr>
        <w:tc>
          <w:tcPr>
            <w:tcW w:w="10075" w:type="dxa"/>
            <w:gridSpan w:val="3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11.5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Numerical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measures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toxicity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acute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toxicity</w:t>
            </w:r>
            <w:r>
              <w:rPr>
                <w:rFonts w:ascii="Arial"/>
                <w:b/>
                <w:spacing w:val="-2"/>
                <w:sz w:val="20"/>
              </w:rPr>
              <w:t xml:space="preserve"> estimates)</w:t>
            </w:r>
          </w:p>
          <w:p w:rsidR="00586001" w:rsidRDefault="00B9483C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determined.</w:t>
            </w:r>
          </w:p>
        </w:tc>
      </w:tr>
      <w:tr w:rsidR="00586001">
        <w:trPr>
          <w:trHeight w:val="460"/>
        </w:trPr>
        <w:tc>
          <w:tcPr>
            <w:tcW w:w="10075" w:type="dxa"/>
            <w:gridSpan w:val="3"/>
          </w:tcPr>
          <w:p w:rsidR="00586001" w:rsidRDefault="0058600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586001" w:rsidRDefault="00586001">
      <w:pPr>
        <w:pStyle w:val="TableParagraph"/>
        <w:spacing w:line="240" w:lineRule="auto"/>
        <w:rPr>
          <w:rFonts w:ascii="Times New Roman"/>
          <w:sz w:val="20"/>
        </w:rPr>
        <w:sectPr w:rsidR="00586001">
          <w:type w:val="continuous"/>
          <w:pgSz w:w="12240" w:h="15840"/>
          <w:pgMar w:top="1420" w:right="720" w:bottom="1228" w:left="108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586001">
        <w:trPr>
          <w:trHeight w:val="46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lastRenderedPageBreak/>
              <w:t>11.6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Interactive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effects</w:t>
            </w:r>
          </w:p>
          <w:p w:rsidR="00586001" w:rsidRDefault="00B9483C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Interacts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alkaline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</w:tbl>
    <w:p w:rsidR="00586001" w:rsidRDefault="00586001">
      <w:pPr>
        <w:pStyle w:val="BodyText"/>
        <w:spacing w:before="223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40"/>
        </w:rPr>
        <w:t xml:space="preserve"> </w:t>
      </w:r>
      <w:r>
        <w:t>12:</w:t>
      </w:r>
      <w:r>
        <w:rPr>
          <w:spacing w:val="-9"/>
        </w:rPr>
        <w:t xml:space="preserve"> </w:t>
      </w:r>
      <w:r>
        <w:t>Ecological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2"/>
        <w:gridCol w:w="6363"/>
      </w:tblGrid>
      <w:tr w:rsidR="00586001">
        <w:trPr>
          <w:trHeight w:val="690"/>
        </w:trPr>
        <w:tc>
          <w:tcPr>
            <w:tcW w:w="10075" w:type="dxa"/>
            <w:gridSpan w:val="2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summary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Ecological</w:t>
            </w:r>
            <w:r>
              <w:rPr>
                <w:rFonts w:ascii="Arial"/>
                <w:b/>
                <w:spacing w:val="-2"/>
                <w:sz w:val="20"/>
              </w:rPr>
              <w:t xml:space="preserve"> information</w:t>
            </w:r>
          </w:p>
          <w:p w:rsidR="00586001" w:rsidRDefault="00B9483C">
            <w:pPr>
              <w:pStyle w:val="TableParagraph"/>
              <w:spacing w:line="230" w:lineRule="atLeast"/>
              <w:ind w:left="6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ingredient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 classified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environmentally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hazardous.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possibility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large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frequent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spills can have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harmful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damaging effect 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environment.</w:t>
            </w:r>
          </w:p>
        </w:tc>
      </w:tr>
      <w:tr w:rsidR="00586001">
        <w:trPr>
          <w:trHeight w:val="458"/>
        </w:trPr>
        <w:tc>
          <w:tcPr>
            <w:tcW w:w="10075" w:type="dxa"/>
            <w:gridSpan w:val="2"/>
          </w:tcPr>
          <w:p w:rsidR="00586001" w:rsidRDefault="00B9483C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Eco-toxicological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properties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substances</w:t>
            </w:r>
          </w:p>
          <w:p w:rsidR="00586001" w:rsidRDefault="00B9483C">
            <w:pPr>
              <w:pStyle w:val="TableParagraph"/>
              <w:spacing w:before="1"/>
              <w:ind w:left="650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  <w:tr w:rsidR="00586001">
        <w:trPr>
          <w:trHeight w:val="2530"/>
        </w:trPr>
        <w:tc>
          <w:tcPr>
            <w:tcW w:w="10075" w:type="dxa"/>
            <w:gridSpan w:val="2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12.3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Toxicity</w:t>
            </w:r>
          </w:p>
          <w:p w:rsidR="00586001" w:rsidRDefault="00B9483C">
            <w:pPr>
              <w:pStyle w:val="TableParagraph"/>
              <w:spacing w:line="240" w:lineRule="auto"/>
              <w:ind w:left="650"/>
              <w:rPr>
                <w:sz w:val="20"/>
              </w:rPr>
            </w:pPr>
            <w:r>
              <w:rPr>
                <w:sz w:val="20"/>
              </w:rPr>
              <w:t>Eco-toxicity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(aquatic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terrestrial,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available):</w:t>
            </w:r>
          </w:p>
          <w:p w:rsidR="00586001" w:rsidRDefault="00586001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 w:rsidR="00586001" w:rsidRDefault="00B9483C">
            <w:pPr>
              <w:pStyle w:val="TableParagraph"/>
              <w:spacing w:line="240" w:lineRule="auto"/>
              <w:ind w:left="650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Fish </w:t>
            </w:r>
            <w:r>
              <w:rPr>
                <w:spacing w:val="-2"/>
                <w:sz w:val="20"/>
              </w:rPr>
              <w:t>Toxicity:</w:t>
            </w:r>
          </w:p>
          <w:p w:rsidR="00586001" w:rsidRDefault="00B9483C">
            <w:pPr>
              <w:pStyle w:val="TableParagraph"/>
              <w:spacing w:line="240" w:lineRule="auto"/>
              <w:ind w:left="650" w:right="7119"/>
              <w:rPr>
                <w:sz w:val="20"/>
              </w:rPr>
            </w:pPr>
            <w:r>
              <w:rPr>
                <w:sz w:val="20"/>
              </w:rPr>
              <w:t>LC50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available. LC50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  <w:p w:rsidR="00586001" w:rsidRDefault="00B9483C">
            <w:pPr>
              <w:pStyle w:val="TableParagraph"/>
              <w:spacing w:before="1" w:line="240" w:lineRule="auto"/>
              <w:ind w:left="650" w:right="5221"/>
              <w:rPr>
                <w:sz w:val="20"/>
              </w:rPr>
            </w:pPr>
            <w:r>
              <w:rPr>
                <w:sz w:val="20"/>
              </w:rPr>
              <w:t>Toxicity to aquatic plants– not available. Toxicity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microorganisms–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available. Toxicity Threshold – Unknown.</w:t>
            </w:r>
          </w:p>
          <w:p w:rsidR="00586001" w:rsidRDefault="00B9483C">
            <w:pPr>
              <w:pStyle w:val="TableParagraph"/>
              <w:spacing w:before="230"/>
              <w:ind w:left="650"/>
              <w:rPr>
                <w:sz w:val="20"/>
              </w:rPr>
            </w:pPr>
            <w:r>
              <w:rPr>
                <w:sz w:val="20"/>
              </w:rPr>
              <w:t>Summary: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toxic.</w:t>
            </w:r>
          </w:p>
        </w:tc>
      </w:tr>
      <w:tr w:rsidR="00586001">
        <w:trPr>
          <w:trHeight w:val="460"/>
        </w:trPr>
        <w:tc>
          <w:tcPr>
            <w:tcW w:w="3712" w:type="dxa"/>
          </w:tcPr>
          <w:p w:rsidR="00586001" w:rsidRDefault="00B9483C">
            <w:pPr>
              <w:pStyle w:val="TableParagraph"/>
              <w:spacing w:line="230" w:lineRule="atLeast"/>
              <w:ind w:left="650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12.4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Persistence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degradability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363" w:type="dxa"/>
          </w:tcPr>
          <w:p w:rsidR="00586001" w:rsidRDefault="00586001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586001" w:rsidRDefault="00B9483C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>Known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biodegradable.</w:t>
            </w:r>
          </w:p>
        </w:tc>
      </w:tr>
      <w:tr w:rsidR="00586001">
        <w:trPr>
          <w:trHeight w:val="460"/>
        </w:trPr>
        <w:tc>
          <w:tcPr>
            <w:tcW w:w="3712" w:type="dxa"/>
          </w:tcPr>
          <w:p w:rsidR="00586001" w:rsidRDefault="00B9483C">
            <w:pPr>
              <w:pStyle w:val="TableParagraph"/>
              <w:spacing w:line="230" w:lineRule="atLeast"/>
              <w:ind w:left="650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12.5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Bio-accumulative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potential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363" w:type="dxa"/>
          </w:tcPr>
          <w:p w:rsidR="00586001" w:rsidRDefault="00586001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586001" w:rsidRDefault="00B9483C">
            <w:pPr>
              <w:pStyle w:val="TableParagraph"/>
              <w:spacing w:before="1"/>
              <w:ind w:left="264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bio-</w:t>
            </w:r>
            <w:r>
              <w:rPr>
                <w:spacing w:val="-2"/>
                <w:sz w:val="20"/>
              </w:rPr>
              <w:t>accumulating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586001">
        <w:trPr>
          <w:trHeight w:val="460"/>
        </w:trPr>
        <w:tc>
          <w:tcPr>
            <w:tcW w:w="3712" w:type="dxa"/>
          </w:tcPr>
          <w:p w:rsidR="00586001" w:rsidRDefault="00B9483C">
            <w:pPr>
              <w:pStyle w:val="TableParagraph"/>
              <w:spacing w:line="230" w:lineRule="atLeast"/>
              <w:ind w:left="650" w:right="825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12.6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Mobility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soil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363" w:type="dxa"/>
          </w:tcPr>
          <w:p w:rsidR="00586001" w:rsidRDefault="00586001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586001" w:rsidRDefault="00B9483C">
            <w:pPr>
              <w:pStyle w:val="TableParagraph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Unknown.</w:t>
            </w:r>
          </w:p>
        </w:tc>
      </w:tr>
      <w:tr w:rsidR="00586001">
        <w:trPr>
          <w:trHeight w:val="460"/>
        </w:trPr>
        <w:tc>
          <w:tcPr>
            <w:tcW w:w="3712" w:type="dxa"/>
          </w:tcPr>
          <w:p w:rsidR="00586001" w:rsidRDefault="00B9483C">
            <w:pPr>
              <w:pStyle w:val="TableParagraph"/>
              <w:spacing w:line="230" w:lineRule="atLeast"/>
              <w:ind w:left="650" w:right="1104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12.7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adverse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effects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363" w:type="dxa"/>
          </w:tcPr>
          <w:p w:rsidR="00586001" w:rsidRDefault="00586001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586001" w:rsidRDefault="00B9483C">
            <w:pPr>
              <w:pStyle w:val="TableParagraph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Unknown.</w:t>
            </w:r>
          </w:p>
        </w:tc>
      </w:tr>
    </w:tbl>
    <w:p w:rsidR="00586001" w:rsidRDefault="00586001">
      <w:pPr>
        <w:pStyle w:val="BodyText"/>
        <w:spacing w:before="4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47"/>
        </w:rPr>
        <w:t xml:space="preserve"> </w:t>
      </w:r>
      <w:r>
        <w:t>13:</w:t>
      </w:r>
      <w:r>
        <w:rPr>
          <w:spacing w:val="-8"/>
        </w:rPr>
        <w:t xml:space="preserve"> </w:t>
      </w:r>
      <w:r>
        <w:t>Disposal</w:t>
      </w:r>
      <w:r>
        <w:rPr>
          <w:spacing w:val="-2"/>
        </w:rPr>
        <w:t xml:space="preserve"> considerations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586001">
        <w:trPr>
          <w:trHeight w:val="1840"/>
        </w:trPr>
        <w:tc>
          <w:tcPr>
            <w:tcW w:w="1007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13.1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Disposal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methods</w:t>
            </w:r>
          </w:p>
          <w:p w:rsidR="00586001" w:rsidRDefault="00B9483C">
            <w:pPr>
              <w:pStyle w:val="TableParagraph"/>
              <w:spacing w:line="240" w:lineRule="auto"/>
              <w:ind w:left="650" w:right="73"/>
              <w:rPr>
                <w:sz w:val="20"/>
              </w:rPr>
            </w:pPr>
            <w:r>
              <w:rPr>
                <w:sz w:val="20"/>
              </w:rPr>
              <w:t>Observe all federal, state and local environmental regulations.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Member State specific and Community 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 hazards of the material, review and implement appropriate technical and procedural wastewater and waste disposal measu</w:t>
            </w:r>
            <w:r>
              <w:rPr>
                <w:sz w:val="20"/>
              </w:rPr>
              <w:t xml:space="preserve">res to prevent occupational exposure and environmental release. It </w:t>
            </w:r>
            <w:proofErr w:type="gramStart"/>
            <w:r>
              <w:rPr>
                <w:sz w:val="20"/>
              </w:rPr>
              <w:t>is recommended</w:t>
            </w:r>
            <w:proofErr w:type="gramEnd"/>
            <w:r>
              <w:rPr>
                <w:sz w:val="20"/>
              </w:rPr>
              <w:t xml:space="preserve"> that waste minimization be practiced. The best available technology should be utilized to</w:t>
            </w:r>
          </w:p>
          <w:p w:rsidR="00586001" w:rsidRDefault="00B9483C">
            <w:pPr>
              <w:pStyle w:val="TableParagraph"/>
              <w:spacing w:line="230" w:lineRule="atLeast"/>
              <w:ind w:left="650"/>
              <w:rPr>
                <w:sz w:val="20"/>
              </w:rPr>
            </w:pPr>
            <w:proofErr w:type="gramStart"/>
            <w:r>
              <w:rPr>
                <w:sz w:val="20"/>
              </w:rPr>
              <w:t>prevent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release.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destructive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wastewater.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extreme situation, contact a licensed professional waste disposal service to dispose of this material.</w:t>
            </w:r>
          </w:p>
        </w:tc>
      </w:tr>
    </w:tbl>
    <w:p w:rsidR="00586001" w:rsidRDefault="00586001">
      <w:pPr>
        <w:pStyle w:val="BodyText"/>
      </w:pPr>
    </w:p>
    <w:p w:rsidR="00586001" w:rsidRDefault="00B9483C">
      <w:pPr>
        <w:pStyle w:val="BodyText"/>
        <w:spacing w:before="1"/>
      </w:pPr>
      <w:r>
        <w:t>Section</w:t>
      </w:r>
      <w:r>
        <w:rPr>
          <w:spacing w:val="47"/>
        </w:rPr>
        <w:t xml:space="preserve"> </w:t>
      </w:r>
      <w:r>
        <w:t>14:</w:t>
      </w:r>
      <w:r>
        <w:rPr>
          <w:spacing w:val="-7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586001" w:rsidRDefault="00586001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4"/>
      </w:tblGrid>
      <w:tr w:rsidR="00586001">
        <w:trPr>
          <w:trHeight w:val="460"/>
        </w:trPr>
        <w:tc>
          <w:tcPr>
            <w:tcW w:w="1028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14.1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</w:t>
            </w:r>
          </w:p>
          <w:p w:rsidR="00586001" w:rsidRDefault="00B9483C">
            <w:pPr>
              <w:pStyle w:val="TableParagraph"/>
              <w:spacing w:before="1"/>
              <w:ind w:left="65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regulated.</w:t>
            </w:r>
          </w:p>
        </w:tc>
      </w:tr>
      <w:tr w:rsidR="00586001">
        <w:trPr>
          <w:trHeight w:val="460"/>
        </w:trPr>
        <w:tc>
          <w:tcPr>
            <w:tcW w:w="1028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14.2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Shipping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  <w:p w:rsidR="00586001" w:rsidRDefault="00B9483C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Consumer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commodity.</w:t>
            </w:r>
          </w:p>
        </w:tc>
      </w:tr>
      <w:tr w:rsidR="00586001">
        <w:trPr>
          <w:trHeight w:val="460"/>
        </w:trPr>
        <w:tc>
          <w:tcPr>
            <w:tcW w:w="1028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14.3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Transportation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es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):</w:t>
            </w:r>
          </w:p>
          <w:p w:rsidR="00586001" w:rsidRDefault="00B9483C">
            <w:pPr>
              <w:pStyle w:val="TableParagraph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</w:tc>
      </w:tr>
      <w:tr w:rsidR="00586001">
        <w:trPr>
          <w:trHeight w:val="920"/>
        </w:trPr>
        <w:tc>
          <w:tcPr>
            <w:tcW w:w="10284" w:type="dxa"/>
          </w:tcPr>
          <w:p w:rsidR="00586001" w:rsidRDefault="00B9483C">
            <w:pPr>
              <w:pStyle w:val="TableParagraph"/>
              <w:numPr>
                <w:ilvl w:val="1"/>
                <w:numId w:val="1"/>
              </w:numPr>
              <w:tabs>
                <w:tab w:val="left" w:pos="547"/>
              </w:tabs>
              <w:spacing w:before="2" w:line="240" w:lineRule="auto"/>
              <w:ind w:left="547" w:hanging="4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Packing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group,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applicable</w:t>
            </w:r>
          </w:p>
          <w:p w:rsidR="00586001" w:rsidRDefault="00B9483C">
            <w:pPr>
              <w:pStyle w:val="TableParagraph"/>
              <w:spacing w:before="1" w:line="240" w:lineRule="auto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  <w:p w:rsidR="00586001" w:rsidRDefault="00B9483C">
            <w:pPr>
              <w:pStyle w:val="TableParagraph"/>
              <w:numPr>
                <w:ilvl w:val="2"/>
                <w:numId w:val="1"/>
              </w:numPr>
              <w:tabs>
                <w:tab w:val="left" w:pos="718"/>
              </w:tabs>
              <w:spacing w:line="240" w:lineRule="auto"/>
              <w:ind w:left="718" w:hanging="6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Marking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requirements</w:t>
            </w:r>
          </w:p>
          <w:p w:rsidR="00586001" w:rsidRDefault="00B9483C">
            <w:pPr>
              <w:pStyle w:val="TableParagraph"/>
              <w:ind w:left="6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packages.</w:t>
            </w:r>
          </w:p>
        </w:tc>
      </w:tr>
      <w:tr w:rsidR="00586001">
        <w:trPr>
          <w:trHeight w:val="460"/>
        </w:trPr>
        <w:tc>
          <w:tcPr>
            <w:tcW w:w="1028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14.5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hazards</w:t>
            </w:r>
          </w:p>
          <w:p w:rsidR="00586001" w:rsidRDefault="00B9483C">
            <w:pPr>
              <w:pStyle w:val="TableParagraph"/>
              <w:ind w:left="705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determined.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waterways.</w:t>
            </w:r>
          </w:p>
        </w:tc>
      </w:tr>
    </w:tbl>
    <w:p w:rsidR="00586001" w:rsidRDefault="00586001">
      <w:pPr>
        <w:pStyle w:val="TableParagraph"/>
        <w:rPr>
          <w:sz w:val="20"/>
        </w:rPr>
        <w:sectPr w:rsidR="00586001">
          <w:type w:val="continuous"/>
          <w:pgSz w:w="12240" w:h="15840"/>
          <w:pgMar w:top="1420" w:right="720" w:bottom="1226" w:left="108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4"/>
      </w:tblGrid>
      <w:tr w:rsidR="00586001">
        <w:trPr>
          <w:trHeight w:val="460"/>
        </w:trPr>
        <w:tc>
          <w:tcPr>
            <w:tcW w:w="1028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lastRenderedPageBreak/>
              <w:t>14.6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user</w:t>
            </w:r>
          </w:p>
          <w:p w:rsidR="00586001" w:rsidRDefault="00B9483C">
            <w:pPr>
              <w:pStyle w:val="TableParagraph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</w:tc>
      </w:tr>
      <w:tr w:rsidR="00586001">
        <w:trPr>
          <w:trHeight w:val="475"/>
        </w:trPr>
        <w:tc>
          <w:tcPr>
            <w:tcW w:w="10284" w:type="dxa"/>
          </w:tcPr>
          <w:p w:rsidR="00586001" w:rsidRDefault="00B9483C">
            <w:pPr>
              <w:pStyle w:val="TableParagraph"/>
              <w:spacing w:line="244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14.7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Transport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bulk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according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Annex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MARPOL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73/78</w:t>
            </w:r>
            <w:r>
              <w:rPr>
                <w:rFonts w:ascii="Calibri" w:hAnsi="Calibri"/>
                <w:b/>
                <w:sz w:val="20"/>
              </w:rPr>
              <w:t>°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IBC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Code</w:t>
            </w:r>
          </w:p>
          <w:p w:rsidR="00586001" w:rsidRDefault="00B9483C">
            <w:pPr>
              <w:pStyle w:val="TableParagraph"/>
              <w:spacing w:before="4"/>
              <w:ind w:left="65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applicable.</w:t>
            </w:r>
          </w:p>
        </w:tc>
      </w:tr>
      <w:tr w:rsidR="00586001">
        <w:trPr>
          <w:trHeight w:val="460"/>
        </w:trPr>
        <w:tc>
          <w:tcPr>
            <w:tcW w:w="10284" w:type="dxa"/>
          </w:tcPr>
          <w:p w:rsidR="00586001" w:rsidRDefault="00B9483C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14.8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transportation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information</w:t>
            </w:r>
          </w:p>
          <w:p w:rsidR="00586001" w:rsidRDefault="00B9483C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known.</w:t>
            </w:r>
          </w:p>
        </w:tc>
      </w:tr>
    </w:tbl>
    <w:p w:rsidR="00586001" w:rsidRDefault="00586001">
      <w:pPr>
        <w:pStyle w:val="BodyText"/>
        <w:spacing w:before="23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45"/>
        </w:rPr>
        <w:t xml:space="preserve"> </w:t>
      </w:r>
      <w:r>
        <w:t>15:</w:t>
      </w:r>
      <w:r>
        <w:rPr>
          <w:spacing w:val="-7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7253"/>
      </w:tblGrid>
      <w:tr w:rsidR="00586001">
        <w:trPr>
          <w:trHeight w:val="220"/>
        </w:trPr>
        <w:tc>
          <w:tcPr>
            <w:tcW w:w="10074" w:type="dxa"/>
            <w:gridSpan w:val="2"/>
            <w:tcBorders>
              <w:bottom w:val="single" w:sz="12" w:space="0" w:color="000000"/>
            </w:tcBorders>
          </w:tcPr>
          <w:p w:rsidR="00586001" w:rsidRDefault="00B9483C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Safety,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regulations</w:t>
            </w:r>
          </w:p>
        </w:tc>
      </w:tr>
      <w:tr w:rsidR="00586001">
        <w:trPr>
          <w:trHeight w:val="220"/>
        </w:trPr>
        <w:tc>
          <w:tcPr>
            <w:tcW w:w="2821" w:type="dxa"/>
            <w:tcBorders>
              <w:top w:val="single" w:sz="12" w:space="0" w:color="000000"/>
            </w:tcBorders>
          </w:tcPr>
          <w:p w:rsidR="00586001" w:rsidRDefault="00B9483C">
            <w:pPr>
              <w:pStyle w:val="TableParagraph"/>
              <w:spacing w:line="201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Country/State</w:t>
            </w:r>
          </w:p>
        </w:tc>
        <w:tc>
          <w:tcPr>
            <w:tcW w:w="7253" w:type="dxa"/>
          </w:tcPr>
          <w:p w:rsidR="00586001" w:rsidRDefault="00B9483C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Notification</w:t>
            </w:r>
          </w:p>
        </w:tc>
      </w:tr>
      <w:tr w:rsidR="00586001">
        <w:trPr>
          <w:trHeight w:val="230"/>
        </w:trPr>
        <w:tc>
          <w:tcPr>
            <w:tcW w:w="2821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Canada</w:t>
            </w:r>
          </w:p>
        </w:tc>
        <w:tc>
          <w:tcPr>
            <w:tcW w:w="7253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DSL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Domestic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regulated.</w:t>
            </w:r>
          </w:p>
        </w:tc>
      </w:tr>
      <w:tr w:rsidR="00586001">
        <w:trPr>
          <w:trHeight w:val="230"/>
        </w:trPr>
        <w:tc>
          <w:tcPr>
            <w:tcW w:w="2821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7253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TSCA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ingredients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regulated.</w:t>
            </w:r>
          </w:p>
        </w:tc>
      </w:tr>
      <w:tr w:rsidR="00586001">
        <w:trPr>
          <w:trHeight w:val="230"/>
        </w:trPr>
        <w:tc>
          <w:tcPr>
            <w:tcW w:w="2821" w:type="dxa"/>
          </w:tcPr>
          <w:p w:rsidR="00586001" w:rsidRDefault="00B9483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California</w:t>
            </w:r>
          </w:p>
        </w:tc>
        <w:tc>
          <w:tcPr>
            <w:tcW w:w="7253" w:type="dxa"/>
          </w:tcPr>
          <w:p w:rsidR="00586001" w:rsidRDefault="00B9483C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Proposition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regulated.</w:t>
            </w:r>
          </w:p>
        </w:tc>
      </w:tr>
    </w:tbl>
    <w:p w:rsidR="00586001" w:rsidRDefault="00586001">
      <w:pPr>
        <w:pStyle w:val="BodyText"/>
        <w:spacing w:before="3"/>
      </w:pPr>
    </w:p>
    <w:p w:rsidR="00586001" w:rsidRDefault="00B9483C">
      <w:pPr>
        <w:pStyle w:val="BodyText"/>
        <w:spacing w:before="0"/>
      </w:pPr>
      <w:r>
        <w:t>Section</w:t>
      </w:r>
      <w:r>
        <w:rPr>
          <w:spacing w:val="50"/>
        </w:rPr>
        <w:t xml:space="preserve"> </w:t>
      </w:r>
      <w:r>
        <w:t>16: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information</w:t>
      </w:r>
    </w:p>
    <w:p w:rsidR="00586001" w:rsidRDefault="00586001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5"/>
      </w:tblGrid>
      <w:tr w:rsidR="00586001">
        <w:trPr>
          <w:trHeight w:val="2760"/>
        </w:trPr>
        <w:tc>
          <w:tcPr>
            <w:tcW w:w="10075" w:type="dxa"/>
          </w:tcPr>
          <w:p w:rsidR="00586001" w:rsidRDefault="00B9483C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Disclaimer:</w:t>
            </w:r>
          </w:p>
          <w:p w:rsidR="00586001" w:rsidRDefault="00B9483C">
            <w:pPr>
              <w:pStyle w:val="TableParagraph"/>
              <w:spacing w:line="240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information in this Safety Data Sheet (SDS) </w:t>
            </w:r>
            <w:proofErr w:type="gramStart"/>
            <w:r>
              <w:rPr>
                <w:sz w:val="20"/>
              </w:rPr>
              <w:t>is believed</w:t>
            </w:r>
            <w:proofErr w:type="gramEnd"/>
            <w:r>
              <w:rPr>
                <w:sz w:val="20"/>
              </w:rPr>
              <w:t xml:space="preserve"> to be accurate as of the date issued.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HOWEVER, NO WARRANTY, EXPRESSED OR IMPLIED IS MADE CONCERNING THE ACCURACY, COMPLETENESS OR RELIABILITY OF THE INFORMATION PROVIDED HEREIN, INCLUDING BUT NOT </w:t>
            </w:r>
            <w:r>
              <w:rPr>
                <w:sz w:val="20"/>
              </w:rPr>
              <w:t>LIMITED TO, WARRANTY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MERCHANTABILITY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586001" w:rsidRDefault="00B9483C">
            <w:pPr>
              <w:pStyle w:val="TableParagraph"/>
              <w:spacing w:line="240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PERFORMANCE.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The information provided relates only to the specified product designated and may not be applicable where such product </w:t>
            </w:r>
            <w:proofErr w:type="gramStart"/>
            <w:r>
              <w:rPr>
                <w:sz w:val="20"/>
              </w:rPr>
              <w:t>is used</w:t>
            </w:r>
            <w:proofErr w:type="gramEnd"/>
            <w:r>
              <w:rPr>
                <w:sz w:val="20"/>
              </w:rPr>
              <w:t xml:space="preserve"> in combination with any other materials or in any process.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Since the conditions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storage,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disposa</w:t>
            </w:r>
            <w:r>
              <w:rPr>
                <w:sz w:val="20"/>
              </w:rPr>
              <w:t>l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control of </w:t>
            </w:r>
            <w:r w:rsidR="0041501A">
              <w:rPr>
                <w:sz w:val="20"/>
              </w:rPr>
              <w:t xml:space="preserve">Formulator county, and </w:t>
            </w:r>
            <w:r>
              <w:rPr>
                <w:sz w:val="20"/>
              </w:rPr>
              <w:t xml:space="preserve">expressly disclaims </w:t>
            </w:r>
            <w:proofErr w:type="gramStart"/>
            <w:r>
              <w:rPr>
                <w:sz w:val="20"/>
              </w:rPr>
              <w:t>any and all</w:t>
            </w:r>
            <w:proofErr w:type="gramEnd"/>
            <w:r>
              <w:rPr>
                <w:sz w:val="20"/>
              </w:rPr>
              <w:t xml:space="preserve"> liability, loss or damage arising out 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storage,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reliance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nformation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this SDS.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cautioned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satisfy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suitability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586001" w:rsidRDefault="00B9483C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recommendations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intended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use.</w:t>
            </w:r>
          </w:p>
        </w:tc>
      </w:tr>
      <w:tr w:rsidR="00586001">
        <w:trPr>
          <w:trHeight w:val="230"/>
        </w:trPr>
        <w:tc>
          <w:tcPr>
            <w:tcW w:w="10075" w:type="dxa"/>
          </w:tcPr>
          <w:p w:rsidR="00586001" w:rsidRDefault="00B9483C">
            <w:pPr>
              <w:pStyle w:val="TableParagraph"/>
              <w:spacing w:before="2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SDS</w:t>
            </w:r>
          </w:p>
        </w:tc>
      </w:tr>
    </w:tbl>
    <w:p w:rsidR="00B9483C" w:rsidRDefault="00B9483C">
      <w:bookmarkStart w:id="0" w:name="_GoBack"/>
      <w:bookmarkEnd w:id="0"/>
    </w:p>
    <w:sectPr w:rsidR="00B9483C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3C" w:rsidRDefault="00B9483C" w:rsidP="0041501A">
      <w:r>
        <w:separator/>
      </w:r>
    </w:p>
  </w:endnote>
  <w:endnote w:type="continuationSeparator" w:id="0">
    <w:p w:rsidR="00B9483C" w:rsidRDefault="00B9483C" w:rsidP="0041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1A" w:rsidRDefault="00415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1A" w:rsidRDefault="004150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1A" w:rsidRDefault="00415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3C" w:rsidRDefault="00B9483C" w:rsidP="0041501A">
      <w:r>
        <w:separator/>
      </w:r>
    </w:p>
  </w:footnote>
  <w:footnote w:type="continuationSeparator" w:id="0">
    <w:p w:rsidR="00B9483C" w:rsidRDefault="00B9483C" w:rsidP="0041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1A" w:rsidRDefault="004150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99204" o:spid="_x0000_s2050" type="#_x0000_t75" style="position:absolute;margin-left:0;margin-top:0;width:521.25pt;height:517.2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1A" w:rsidRDefault="004150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99205" o:spid="_x0000_s2051" type="#_x0000_t75" style="position:absolute;margin-left:0;margin-top:0;width:521.25pt;height:517.2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1A" w:rsidRDefault="004150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299203" o:spid="_x0000_s2049" type="#_x0000_t75" style="position:absolute;margin-left:0;margin-top:0;width:521.25pt;height:517.2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DA8"/>
    <w:multiLevelType w:val="hybridMultilevel"/>
    <w:tmpl w:val="C3C01C24"/>
    <w:lvl w:ilvl="0" w:tplc="F9D4D2CC">
      <w:numFmt w:val="bullet"/>
      <w:lvlText w:val="•"/>
      <w:lvlJc w:val="left"/>
      <w:pPr>
        <w:ind w:left="23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348EE38">
      <w:numFmt w:val="bullet"/>
      <w:lvlText w:val="•"/>
      <w:lvlJc w:val="left"/>
      <w:pPr>
        <w:ind w:left="936" w:hanging="125"/>
      </w:pPr>
      <w:rPr>
        <w:rFonts w:hint="default"/>
        <w:lang w:val="en-US" w:eastAsia="en-US" w:bidi="ar-SA"/>
      </w:rPr>
    </w:lvl>
    <w:lvl w:ilvl="2" w:tplc="6FEC1122">
      <w:numFmt w:val="bullet"/>
      <w:lvlText w:val="•"/>
      <w:lvlJc w:val="left"/>
      <w:pPr>
        <w:ind w:left="1632" w:hanging="125"/>
      </w:pPr>
      <w:rPr>
        <w:rFonts w:hint="default"/>
        <w:lang w:val="en-US" w:eastAsia="en-US" w:bidi="ar-SA"/>
      </w:rPr>
    </w:lvl>
    <w:lvl w:ilvl="3" w:tplc="C9EAC3B6">
      <w:numFmt w:val="bullet"/>
      <w:lvlText w:val="•"/>
      <w:lvlJc w:val="left"/>
      <w:pPr>
        <w:ind w:left="2328" w:hanging="125"/>
      </w:pPr>
      <w:rPr>
        <w:rFonts w:hint="default"/>
        <w:lang w:val="en-US" w:eastAsia="en-US" w:bidi="ar-SA"/>
      </w:rPr>
    </w:lvl>
    <w:lvl w:ilvl="4" w:tplc="CFFA565E">
      <w:numFmt w:val="bullet"/>
      <w:lvlText w:val="•"/>
      <w:lvlJc w:val="left"/>
      <w:pPr>
        <w:ind w:left="3025" w:hanging="125"/>
      </w:pPr>
      <w:rPr>
        <w:rFonts w:hint="default"/>
        <w:lang w:val="en-US" w:eastAsia="en-US" w:bidi="ar-SA"/>
      </w:rPr>
    </w:lvl>
    <w:lvl w:ilvl="5" w:tplc="E2C8C024">
      <w:numFmt w:val="bullet"/>
      <w:lvlText w:val="•"/>
      <w:lvlJc w:val="left"/>
      <w:pPr>
        <w:ind w:left="3721" w:hanging="125"/>
      </w:pPr>
      <w:rPr>
        <w:rFonts w:hint="default"/>
        <w:lang w:val="en-US" w:eastAsia="en-US" w:bidi="ar-SA"/>
      </w:rPr>
    </w:lvl>
    <w:lvl w:ilvl="6" w:tplc="C0B2E76C">
      <w:numFmt w:val="bullet"/>
      <w:lvlText w:val="•"/>
      <w:lvlJc w:val="left"/>
      <w:pPr>
        <w:ind w:left="4417" w:hanging="125"/>
      </w:pPr>
      <w:rPr>
        <w:rFonts w:hint="default"/>
        <w:lang w:val="en-US" w:eastAsia="en-US" w:bidi="ar-SA"/>
      </w:rPr>
    </w:lvl>
    <w:lvl w:ilvl="7" w:tplc="C2445DB2">
      <w:numFmt w:val="bullet"/>
      <w:lvlText w:val="•"/>
      <w:lvlJc w:val="left"/>
      <w:pPr>
        <w:ind w:left="5114" w:hanging="125"/>
      </w:pPr>
      <w:rPr>
        <w:rFonts w:hint="default"/>
        <w:lang w:val="en-US" w:eastAsia="en-US" w:bidi="ar-SA"/>
      </w:rPr>
    </w:lvl>
    <w:lvl w:ilvl="8" w:tplc="1466FC86">
      <w:numFmt w:val="bullet"/>
      <w:lvlText w:val="•"/>
      <w:lvlJc w:val="left"/>
      <w:pPr>
        <w:ind w:left="5810" w:hanging="125"/>
      </w:pPr>
      <w:rPr>
        <w:rFonts w:hint="default"/>
        <w:lang w:val="en-US" w:eastAsia="en-US" w:bidi="ar-SA"/>
      </w:rPr>
    </w:lvl>
  </w:abstractNum>
  <w:abstractNum w:abstractNumId="1" w15:restartNumberingAfterBreak="0">
    <w:nsid w:val="27F514C5"/>
    <w:multiLevelType w:val="multilevel"/>
    <w:tmpl w:val="9A0411F2"/>
    <w:lvl w:ilvl="0">
      <w:start w:val="14"/>
      <w:numFmt w:val="decimal"/>
      <w:lvlText w:val="%1"/>
      <w:lvlJc w:val="left"/>
      <w:pPr>
        <w:ind w:left="550" w:hanging="44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50" w:hanging="44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u w:val="single" w:color="0000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0" w:hanging="61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u w:val="single" w:color="000000"/>
        <w:lang w:val="en-US" w:eastAsia="en-US" w:bidi="ar-SA"/>
      </w:rPr>
    </w:lvl>
    <w:lvl w:ilvl="3">
      <w:numFmt w:val="bullet"/>
      <w:lvlText w:val="•"/>
      <w:lvlJc w:val="left"/>
      <w:pPr>
        <w:ind w:left="2843" w:hanging="6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4" w:hanging="6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6" w:hanging="6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7" w:hanging="6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9" w:hanging="6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0" w:hanging="611"/>
      </w:pPr>
      <w:rPr>
        <w:rFonts w:hint="default"/>
        <w:lang w:val="en-US" w:eastAsia="en-US" w:bidi="ar-SA"/>
      </w:rPr>
    </w:lvl>
  </w:abstractNum>
  <w:abstractNum w:abstractNumId="2" w15:restartNumberingAfterBreak="0">
    <w:nsid w:val="2EEF5450"/>
    <w:multiLevelType w:val="hybridMultilevel"/>
    <w:tmpl w:val="6E3A314A"/>
    <w:lvl w:ilvl="0" w:tplc="67EC2A6A">
      <w:numFmt w:val="bullet"/>
      <w:lvlText w:val="•"/>
      <w:lvlJc w:val="left"/>
      <w:pPr>
        <w:ind w:left="11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1E3384">
      <w:numFmt w:val="bullet"/>
      <w:lvlText w:val="•"/>
      <w:lvlJc w:val="left"/>
      <w:pPr>
        <w:ind w:left="828" w:hanging="125"/>
      </w:pPr>
      <w:rPr>
        <w:rFonts w:hint="default"/>
        <w:lang w:val="en-US" w:eastAsia="en-US" w:bidi="ar-SA"/>
      </w:rPr>
    </w:lvl>
    <w:lvl w:ilvl="2" w:tplc="D486D144">
      <w:numFmt w:val="bullet"/>
      <w:lvlText w:val="•"/>
      <w:lvlJc w:val="left"/>
      <w:pPr>
        <w:ind w:left="1536" w:hanging="125"/>
      </w:pPr>
      <w:rPr>
        <w:rFonts w:hint="default"/>
        <w:lang w:val="en-US" w:eastAsia="en-US" w:bidi="ar-SA"/>
      </w:rPr>
    </w:lvl>
    <w:lvl w:ilvl="3" w:tplc="C532A442">
      <w:numFmt w:val="bullet"/>
      <w:lvlText w:val="•"/>
      <w:lvlJc w:val="left"/>
      <w:pPr>
        <w:ind w:left="2244" w:hanging="125"/>
      </w:pPr>
      <w:rPr>
        <w:rFonts w:hint="default"/>
        <w:lang w:val="en-US" w:eastAsia="en-US" w:bidi="ar-SA"/>
      </w:rPr>
    </w:lvl>
    <w:lvl w:ilvl="4" w:tplc="E7FC5296">
      <w:numFmt w:val="bullet"/>
      <w:lvlText w:val="•"/>
      <w:lvlJc w:val="left"/>
      <w:pPr>
        <w:ind w:left="2953" w:hanging="125"/>
      </w:pPr>
      <w:rPr>
        <w:rFonts w:hint="default"/>
        <w:lang w:val="en-US" w:eastAsia="en-US" w:bidi="ar-SA"/>
      </w:rPr>
    </w:lvl>
    <w:lvl w:ilvl="5" w:tplc="D5AE25AC">
      <w:numFmt w:val="bullet"/>
      <w:lvlText w:val="•"/>
      <w:lvlJc w:val="left"/>
      <w:pPr>
        <w:ind w:left="3661" w:hanging="125"/>
      </w:pPr>
      <w:rPr>
        <w:rFonts w:hint="default"/>
        <w:lang w:val="en-US" w:eastAsia="en-US" w:bidi="ar-SA"/>
      </w:rPr>
    </w:lvl>
    <w:lvl w:ilvl="6" w:tplc="7D92D94A">
      <w:numFmt w:val="bullet"/>
      <w:lvlText w:val="•"/>
      <w:lvlJc w:val="left"/>
      <w:pPr>
        <w:ind w:left="4369" w:hanging="125"/>
      </w:pPr>
      <w:rPr>
        <w:rFonts w:hint="default"/>
        <w:lang w:val="en-US" w:eastAsia="en-US" w:bidi="ar-SA"/>
      </w:rPr>
    </w:lvl>
    <w:lvl w:ilvl="7" w:tplc="A600F238">
      <w:numFmt w:val="bullet"/>
      <w:lvlText w:val="•"/>
      <w:lvlJc w:val="left"/>
      <w:pPr>
        <w:ind w:left="5078" w:hanging="125"/>
      </w:pPr>
      <w:rPr>
        <w:rFonts w:hint="default"/>
        <w:lang w:val="en-US" w:eastAsia="en-US" w:bidi="ar-SA"/>
      </w:rPr>
    </w:lvl>
    <w:lvl w:ilvl="8" w:tplc="F8D2539E">
      <w:numFmt w:val="bullet"/>
      <w:lvlText w:val="•"/>
      <w:lvlJc w:val="left"/>
      <w:pPr>
        <w:ind w:left="5786" w:hanging="125"/>
      </w:pPr>
      <w:rPr>
        <w:rFonts w:hint="default"/>
        <w:lang w:val="en-US" w:eastAsia="en-US" w:bidi="ar-SA"/>
      </w:rPr>
    </w:lvl>
  </w:abstractNum>
  <w:abstractNum w:abstractNumId="3" w15:restartNumberingAfterBreak="0">
    <w:nsid w:val="35E144CE"/>
    <w:multiLevelType w:val="hybridMultilevel"/>
    <w:tmpl w:val="AAAAE8AE"/>
    <w:lvl w:ilvl="0" w:tplc="DB46B862">
      <w:numFmt w:val="bullet"/>
      <w:lvlText w:val="•"/>
      <w:lvlJc w:val="left"/>
      <w:pPr>
        <w:ind w:left="11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E1056FA">
      <w:numFmt w:val="bullet"/>
      <w:lvlText w:val="•"/>
      <w:lvlJc w:val="left"/>
      <w:pPr>
        <w:ind w:left="828" w:hanging="125"/>
      </w:pPr>
      <w:rPr>
        <w:rFonts w:hint="default"/>
        <w:lang w:val="en-US" w:eastAsia="en-US" w:bidi="ar-SA"/>
      </w:rPr>
    </w:lvl>
    <w:lvl w:ilvl="2" w:tplc="22EE4732">
      <w:numFmt w:val="bullet"/>
      <w:lvlText w:val="•"/>
      <w:lvlJc w:val="left"/>
      <w:pPr>
        <w:ind w:left="1536" w:hanging="125"/>
      </w:pPr>
      <w:rPr>
        <w:rFonts w:hint="default"/>
        <w:lang w:val="en-US" w:eastAsia="en-US" w:bidi="ar-SA"/>
      </w:rPr>
    </w:lvl>
    <w:lvl w:ilvl="3" w:tplc="B2864D06">
      <w:numFmt w:val="bullet"/>
      <w:lvlText w:val="•"/>
      <w:lvlJc w:val="left"/>
      <w:pPr>
        <w:ind w:left="2244" w:hanging="125"/>
      </w:pPr>
      <w:rPr>
        <w:rFonts w:hint="default"/>
        <w:lang w:val="en-US" w:eastAsia="en-US" w:bidi="ar-SA"/>
      </w:rPr>
    </w:lvl>
    <w:lvl w:ilvl="4" w:tplc="6B64590E">
      <w:numFmt w:val="bullet"/>
      <w:lvlText w:val="•"/>
      <w:lvlJc w:val="left"/>
      <w:pPr>
        <w:ind w:left="2953" w:hanging="125"/>
      </w:pPr>
      <w:rPr>
        <w:rFonts w:hint="default"/>
        <w:lang w:val="en-US" w:eastAsia="en-US" w:bidi="ar-SA"/>
      </w:rPr>
    </w:lvl>
    <w:lvl w:ilvl="5" w:tplc="D0C4B026">
      <w:numFmt w:val="bullet"/>
      <w:lvlText w:val="•"/>
      <w:lvlJc w:val="left"/>
      <w:pPr>
        <w:ind w:left="3661" w:hanging="125"/>
      </w:pPr>
      <w:rPr>
        <w:rFonts w:hint="default"/>
        <w:lang w:val="en-US" w:eastAsia="en-US" w:bidi="ar-SA"/>
      </w:rPr>
    </w:lvl>
    <w:lvl w:ilvl="6" w:tplc="34BEE0A6">
      <w:numFmt w:val="bullet"/>
      <w:lvlText w:val="•"/>
      <w:lvlJc w:val="left"/>
      <w:pPr>
        <w:ind w:left="4369" w:hanging="125"/>
      </w:pPr>
      <w:rPr>
        <w:rFonts w:hint="default"/>
        <w:lang w:val="en-US" w:eastAsia="en-US" w:bidi="ar-SA"/>
      </w:rPr>
    </w:lvl>
    <w:lvl w:ilvl="7" w:tplc="0598185E">
      <w:numFmt w:val="bullet"/>
      <w:lvlText w:val="•"/>
      <w:lvlJc w:val="left"/>
      <w:pPr>
        <w:ind w:left="5078" w:hanging="125"/>
      </w:pPr>
      <w:rPr>
        <w:rFonts w:hint="default"/>
        <w:lang w:val="en-US" w:eastAsia="en-US" w:bidi="ar-SA"/>
      </w:rPr>
    </w:lvl>
    <w:lvl w:ilvl="8" w:tplc="3684D578">
      <w:numFmt w:val="bullet"/>
      <w:lvlText w:val="•"/>
      <w:lvlJc w:val="left"/>
      <w:pPr>
        <w:ind w:left="5786" w:hanging="125"/>
      </w:pPr>
      <w:rPr>
        <w:rFonts w:hint="default"/>
        <w:lang w:val="en-US" w:eastAsia="en-US" w:bidi="ar-SA"/>
      </w:rPr>
    </w:lvl>
  </w:abstractNum>
  <w:abstractNum w:abstractNumId="4" w15:restartNumberingAfterBreak="0">
    <w:nsid w:val="789C49E7"/>
    <w:multiLevelType w:val="hybridMultilevel"/>
    <w:tmpl w:val="CC1E3AD8"/>
    <w:lvl w:ilvl="0" w:tplc="C0CCCA6E">
      <w:numFmt w:val="bullet"/>
      <w:lvlText w:val="•"/>
      <w:lvlJc w:val="left"/>
      <w:pPr>
        <w:ind w:left="235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70084A2">
      <w:numFmt w:val="bullet"/>
      <w:lvlText w:val="•"/>
      <w:lvlJc w:val="left"/>
      <w:pPr>
        <w:ind w:left="936" w:hanging="126"/>
      </w:pPr>
      <w:rPr>
        <w:rFonts w:hint="default"/>
        <w:lang w:val="en-US" w:eastAsia="en-US" w:bidi="ar-SA"/>
      </w:rPr>
    </w:lvl>
    <w:lvl w:ilvl="2" w:tplc="B0CE6756">
      <w:numFmt w:val="bullet"/>
      <w:lvlText w:val="•"/>
      <w:lvlJc w:val="left"/>
      <w:pPr>
        <w:ind w:left="1632" w:hanging="126"/>
      </w:pPr>
      <w:rPr>
        <w:rFonts w:hint="default"/>
        <w:lang w:val="en-US" w:eastAsia="en-US" w:bidi="ar-SA"/>
      </w:rPr>
    </w:lvl>
    <w:lvl w:ilvl="3" w:tplc="D7EC30FE">
      <w:numFmt w:val="bullet"/>
      <w:lvlText w:val="•"/>
      <w:lvlJc w:val="left"/>
      <w:pPr>
        <w:ind w:left="2328" w:hanging="126"/>
      </w:pPr>
      <w:rPr>
        <w:rFonts w:hint="default"/>
        <w:lang w:val="en-US" w:eastAsia="en-US" w:bidi="ar-SA"/>
      </w:rPr>
    </w:lvl>
    <w:lvl w:ilvl="4" w:tplc="0218AB94">
      <w:numFmt w:val="bullet"/>
      <w:lvlText w:val="•"/>
      <w:lvlJc w:val="left"/>
      <w:pPr>
        <w:ind w:left="3025" w:hanging="126"/>
      </w:pPr>
      <w:rPr>
        <w:rFonts w:hint="default"/>
        <w:lang w:val="en-US" w:eastAsia="en-US" w:bidi="ar-SA"/>
      </w:rPr>
    </w:lvl>
    <w:lvl w:ilvl="5" w:tplc="CE60C24A">
      <w:numFmt w:val="bullet"/>
      <w:lvlText w:val="•"/>
      <w:lvlJc w:val="left"/>
      <w:pPr>
        <w:ind w:left="3721" w:hanging="126"/>
      </w:pPr>
      <w:rPr>
        <w:rFonts w:hint="default"/>
        <w:lang w:val="en-US" w:eastAsia="en-US" w:bidi="ar-SA"/>
      </w:rPr>
    </w:lvl>
    <w:lvl w:ilvl="6" w:tplc="29D8CFDC">
      <w:numFmt w:val="bullet"/>
      <w:lvlText w:val="•"/>
      <w:lvlJc w:val="left"/>
      <w:pPr>
        <w:ind w:left="4417" w:hanging="126"/>
      </w:pPr>
      <w:rPr>
        <w:rFonts w:hint="default"/>
        <w:lang w:val="en-US" w:eastAsia="en-US" w:bidi="ar-SA"/>
      </w:rPr>
    </w:lvl>
    <w:lvl w:ilvl="7" w:tplc="C4E64162">
      <w:numFmt w:val="bullet"/>
      <w:lvlText w:val="•"/>
      <w:lvlJc w:val="left"/>
      <w:pPr>
        <w:ind w:left="5114" w:hanging="126"/>
      </w:pPr>
      <w:rPr>
        <w:rFonts w:hint="default"/>
        <w:lang w:val="en-US" w:eastAsia="en-US" w:bidi="ar-SA"/>
      </w:rPr>
    </w:lvl>
    <w:lvl w:ilvl="8" w:tplc="A6023FE8">
      <w:numFmt w:val="bullet"/>
      <w:lvlText w:val="•"/>
      <w:lvlJc w:val="left"/>
      <w:pPr>
        <w:ind w:left="5810" w:hanging="12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6001"/>
    <w:rsid w:val="0041501A"/>
    <w:rsid w:val="00586001"/>
    <w:rsid w:val="00B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607BC2"/>
  <w15:docId w15:val="{BD9CA921-740E-4E28-9A3D-27EE6757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353" w:line="368" w:lineRule="exact"/>
      <w:ind w:left="2" w:right="36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8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4150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01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15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01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ales@formulatorcounty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1482</Words>
  <Characters>8452</Characters>
  <Application>Microsoft Office Word</Application>
  <DocSecurity>0</DocSecurity>
  <Lines>70</Lines>
  <Paragraphs>19</Paragraphs>
  <ScaleCrop>false</ScaleCrop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Bosanko</dc:creator>
  <cp:lastModifiedBy>Abraham Eromonsele</cp:lastModifiedBy>
  <cp:revision>2</cp:revision>
  <dcterms:created xsi:type="dcterms:W3CDTF">2026-04-27T12:25:00Z</dcterms:created>
  <dcterms:modified xsi:type="dcterms:W3CDTF">2026-04-27T12:33:00Z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2026-04-27T00:00:00Z</vt:filetime>
  </property>
  <property fmtid="{D5CDD505-2E9C-101B-9397-08002B2CF9AE}" pid="5" name="GrammarlyDocumentId">
    <vt:lpwstr>8e78e216-2a34-43dd-a85f-96c147d769cf</vt:lpwstr>
  </property>
</Properties>
</file>