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18" w:rsidRDefault="00DC1C21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157918" w:rsidRDefault="00DC1C21">
      <w:pPr>
        <w:pStyle w:val="BodyText"/>
        <w:spacing w:before="5"/>
        <w:rPr>
          <w:b/>
          <w:i w:val="0"/>
          <w:sz w:val="8"/>
        </w:rPr>
      </w:pPr>
      <w:r>
        <w:rPr>
          <w:b/>
          <w:i w:val="0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7A86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157918" w:rsidRDefault="00DC1C21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CERTIFICATE</w:t>
      </w:r>
      <w:r>
        <w:rPr>
          <w:rFonts w:ascii="Arial"/>
          <w:b/>
          <w:color w:val="1C2128"/>
          <w:spacing w:val="19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OF</w:t>
      </w:r>
      <w:r>
        <w:rPr>
          <w:rFonts w:ascii="Arial"/>
          <w:b/>
          <w:color w:val="1C2128"/>
          <w:spacing w:val="9"/>
          <w:sz w:val="30"/>
        </w:rPr>
        <w:t xml:space="preserve"> </w:t>
      </w:r>
      <w:r>
        <w:rPr>
          <w:rFonts w:ascii="Arial"/>
          <w:b/>
          <w:color w:val="1C2128"/>
          <w:spacing w:val="-2"/>
          <w:sz w:val="30"/>
        </w:rPr>
        <w:t>ANALYSIS</w:t>
      </w:r>
    </w:p>
    <w:p w:rsidR="00157918" w:rsidRDefault="00DC1C21">
      <w:pPr>
        <w:pStyle w:val="BodyText"/>
        <w:spacing w:before="216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414A4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57918" w:rsidRDefault="00157918">
      <w:pPr>
        <w:pStyle w:val="BodyText"/>
        <w:spacing w:before="23"/>
        <w:rPr>
          <w:b/>
          <w:i w:val="0"/>
          <w:sz w:val="30"/>
        </w:rPr>
      </w:pPr>
    </w:p>
    <w:p w:rsidR="00157918" w:rsidRDefault="00DC1C21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Product</w:t>
      </w:r>
      <w:r>
        <w:rPr>
          <w:rFonts w:ascii="Arial"/>
          <w:b/>
          <w:color w:val="1C2128"/>
          <w:spacing w:val="32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Information</w:t>
      </w:r>
    </w:p>
    <w:p w:rsidR="00157918" w:rsidRDefault="00157918">
      <w:pPr>
        <w:pStyle w:val="BodyText"/>
        <w:spacing w:before="98"/>
        <w:rPr>
          <w:b/>
          <w:i w:val="0"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157918">
        <w:trPr>
          <w:trHeight w:val="540"/>
        </w:trPr>
        <w:tc>
          <w:tcPr>
            <w:tcW w:w="4820" w:type="dxa"/>
            <w:shd w:val="clear" w:color="auto" w:fill="EFF4FF"/>
          </w:tcPr>
          <w:p w:rsidR="00157918" w:rsidRDefault="00DC1C21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157918" w:rsidRDefault="00DC1C21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Description</w:t>
            </w:r>
          </w:p>
        </w:tc>
      </w:tr>
      <w:tr w:rsidR="00157918">
        <w:trPr>
          <w:trHeight w:val="540"/>
        </w:trPr>
        <w:tc>
          <w:tcPr>
            <w:tcW w:w="482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20"/>
                <w:sz w:val="21"/>
              </w:rPr>
              <w:t>PRODUCT</w:t>
            </w:r>
            <w:r>
              <w:rPr>
                <w:color w:val="161616"/>
                <w:spacing w:val="-58"/>
                <w:w w:val="120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25"/>
                <w:sz w:val="21"/>
              </w:rPr>
              <w:t>NAME</w:t>
            </w:r>
          </w:p>
        </w:tc>
        <w:tc>
          <w:tcPr>
            <w:tcW w:w="482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7"/>
                <w:sz w:val="21"/>
              </w:rPr>
              <w:t>Hydroxyethyl</w:t>
            </w:r>
            <w:r>
              <w:rPr>
                <w:color w:val="161616"/>
                <w:spacing w:val="-4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urea</w:t>
            </w:r>
          </w:p>
        </w:tc>
      </w:tr>
      <w:tr w:rsidR="00157918">
        <w:trPr>
          <w:trHeight w:val="540"/>
        </w:trPr>
        <w:tc>
          <w:tcPr>
            <w:tcW w:w="482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20"/>
                <w:sz w:val="21"/>
              </w:rPr>
              <w:t>PRODUCT</w:t>
            </w:r>
            <w:r>
              <w:rPr>
                <w:color w:val="161616"/>
                <w:spacing w:val="-58"/>
                <w:w w:val="120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25"/>
                <w:sz w:val="21"/>
              </w:rPr>
              <w:t>FORM</w:t>
            </w:r>
          </w:p>
        </w:tc>
        <w:tc>
          <w:tcPr>
            <w:tcW w:w="482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Colorless</w:t>
            </w:r>
            <w:r>
              <w:rPr>
                <w:color w:val="161616"/>
                <w:spacing w:val="-24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>or</w:t>
            </w:r>
            <w:r>
              <w:rPr>
                <w:color w:val="161616"/>
                <w:spacing w:val="-23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>yellowish</w:t>
            </w:r>
            <w:r>
              <w:rPr>
                <w:color w:val="161616"/>
                <w:spacing w:val="-23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>transparent</w:t>
            </w:r>
            <w:r>
              <w:rPr>
                <w:color w:val="161616"/>
                <w:spacing w:val="-23"/>
                <w:w w:val="8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85"/>
                <w:sz w:val="21"/>
              </w:rPr>
              <w:t>liquid</w:t>
            </w:r>
          </w:p>
        </w:tc>
      </w:tr>
      <w:tr w:rsidR="00157918">
        <w:trPr>
          <w:trHeight w:val="540"/>
        </w:trPr>
        <w:tc>
          <w:tcPr>
            <w:tcW w:w="482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20"/>
                <w:sz w:val="21"/>
              </w:rPr>
              <w:t>PRODUCT</w:t>
            </w:r>
            <w:r>
              <w:rPr>
                <w:color w:val="161616"/>
                <w:spacing w:val="-58"/>
                <w:w w:val="120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25"/>
                <w:sz w:val="21"/>
              </w:rPr>
              <w:t>CODE</w:t>
            </w:r>
          </w:p>
        </w:tc>
        <w:tc>
          <w:tcPr>
            <w:tcW w:w="482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10"/>
                <w:sz w:val="21"/>
              </w:rPr>
              <w:t>HV-</w:t>
            </w:r>
            <w:r>
              <w:rPr>
                <w:color w:val="161616"/>
                <w:spacing w:val="-5"/>
                <w:w w:val="110"/>
                <w:sz w:val="21"/>
              </w:rPr>
              <w:t>50</w:t>
            </w:r>
          </w:p>
        </w:tc>
      </w:tr>
      <w:tr w:rsidR="00157918">
        <w:trPr>
          <w:trHeight w:val="540"/>
        </w:trPr>
        <w:tc>
          <w:tcPr>
            <w:tcW w:w="482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20"/>
                <w:sz w:val="21"/>
              </w:rPr>
              <w:t>MANUFACTURING</w:t>
            </w:r>
            <w:r>
              <w:rPr>
                <w:color w:val="161616"/>
                <w:spacing w:val="-80"/>
                <w:w w:val="120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20"/>
                <w:sz w:val="21"/>
              </w:rPr>
              <w:t>DATE</w:t>
            </w:r>
          </w:p>
        </w:tc>
        <w:tc>
          <w:tcPr>
            <w:tcW w:w="4820" w:type="dxa"/>
          </w:tcPr>
          <w:p w:rsidR="00157918" w:rsidRDefault="007C2D65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Feb 2026</w:t>
            </w:r>
          </w:p>
        </w:tc>
      </w:tr>
      <w:tr w:rsidR="00157918">
        <w:trPr>
          <w:trHeight w:val="540"/>
        </w:trPr>
        <w:tc>
          <w:tcPr>
            <w:tcW w:w="482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15"/>
                <w:sz w:val="21"/>
              </w:rPr>
              <w:t>LOT</w:t>
            </w:r>
          </w:p>
        </w:tc>
        <w:tc>
          <w:tcPr>
            <w:tcW w:w="482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BX25101501</w:t>
            </w:r>
          </w:p>
        </w:tc>
      </w:tr>
      <w:tr w:rsidR="00157918">
        <w:trPr>
          <w:trHeight w:val="540"/>
        </w:trPr>
        <w:tc>
          <w:tcPr>
            <w:tcW w:w="482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ANALYSIS</w:t>
            </w:r>
            <w:r>
              <w:rPr>
                <w:color w:val="161616"/>
                <w:spacing w:val="-26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10"/>
                <w:sz w:val="21"/>
              </w:rPr>
              <w:t>DATE</w:t>
            </w:r>
          </w:p>
        </w:tc>
        <w:tc>
          <w:tcPr>
            <w:tcW w:w="4820" w:type="dxa"/>
          </w:tcPr>
          <w:p w:rsidR="00157918" w:rsidRDefault="007C2D65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Feb 2026</w:t>
            </w:r>
          </w:p>
        </w:tc>
      </w:tr>
      <w:tr w:rsidR="007C2D65">
        <w:trPr>
          <w:trHeight w:val="540"/>
        </w:trPr>
        <w:tc>
          <w:tcPr>
            <w:tcW w:w="4820" w:type="dxa"/>
          </w:tcPr>
          <w:p w:rsidR="007C2D65" w:rsidRDefault="007C2D65">
            <w:pPr>
              <w:pStyle w:val="TableParagraph"/>
              <w:rPr>
                <w:color w:val="161616"/>
                <w:sz w:val="21"/>
              </w:rPr>
            </w:pPr>
            <w:r>
              <w:rPr>
                <w:color w:val="161616"/>
                <w:sz w:val="21"/>
              </w:rPr>
              <w:t>Expiry Date</w:t>
            </w:r>
          </w:p>
        </w:tc>
        <w:tc>
          <w:tcPr>
            <w:tcW w:w="4820" w:type="dxa"/>
          </w:tcPr>
          <w:p w:rsidR="007C2D65" w:rsidRDefault="007C2D65" w:rsidP="007C2D65">
            <w:pPr>
              <w:pStyle w:val="TableParagraph"/>
              <w:rPr>
                <w:color w:val="161616"/>
                <w:spacing w:val="-2"/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Dec</w:t>
            </w:r>
            <w:r>
              <w:rPr>
                <w:color w:val="161616"/>
                <w:spacing w:val="-2"/>
                <w:sz w:val="21"/>
              </w:rPr>
              <w:t xml:space="preserve"> 202</w:t>
            </w:r>
            <w:r>
              <w:rPr>
                <w:color w:val="161616"/>
                <w:spacing w:val="-2"/>
                <w:sz w:val="21"/>
              </w:rPr>
              <w:t>8</w:t>
            </w:r>
          </w:p>
        </w:tc>
      </w:tr>
    </w:tbl>
    <w:p w:rsidR="00157918" w:rsidRDefault="00DC1C21">
      <w:pPr>
        <w:pStyle w:val="BodyText"/>
        <w:spacing w:before="106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8ACBA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57918" w:rsidRDefault="00157918">
      <w:pPr>
        <w:pStyle w:val="BodyText"/>
        <w:spacing w:before="92"/>
        <w:rPr>
          <w:b/>
          <w:i w:val="0"/>
          <w:sz w:val="24"/>
        </w:rPr>
      </w:pPr>
    </w:p>
    <w:p w:rsidR="00157918" w:rsidRDefault="00DC1C21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Test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Items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and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Results</w:t>
      </w:r>
    </w:p>
    <w:p w:rsidR="00157918" w:rsidRDefault="00157918">
      <w:pPr>
        <w:pStyle w:val="BodyText"/>
        <w:spacing w:before="98"/>
        <w:rPr>
          <w:b/>
          <w:i w:val="0"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157918">
        <w:trPr>
          <w:trHeight w:val="540"/>
        </w:trPr>
        <w:tc>
          <w:tcPr>
            <w:tcW w:w="2410" w:type="dxa"/>
            <w:shd w:val="clear" w:color="auto" w:fill="EFF4FF"/>
          </w:tcPr>
          <w:p w:rsidR="00157918" w:rsidRDefault="00DC1C21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w w:val="95"/>
                <w:sz w:val="21"/>
              </w:rPr>
              <w:t>Item</w:t>
            </w:r>
            <w:r>
              <w:rPr>
                <w:color w:val="161616"/>
                <w:spacing w:val="-14"/>
                <w:w w:val="95"/>
                <w:sz w:val="21"/>
              </w:rPr>
              <w:t xml:space="preserve"> [</w:t>
            </w:r>
            <w:r>
              <w:rPr>
                <w:color w:val="161616"/>
                <w:spacing w:val="-14"/>
                <w:w w:val="95"/>
                <w:sz w:val="21"/>
              </w:rPr>
              <w:t>项目</w:t>
            </w:r>
            <w:r>
              <w:rPr>
                <w:color w:val="161616"/>
                <w:spacing w:val="-14"/>
                <w:w w:val="95"/>
                <w:sz w:val="21"/>
              </w:rPr>
              <w:t>]</w:t>
            </w:r>
          </w:p>
        </w:tc>
        <w:tc>
          <w:tcPr>
            <w:tcW w:w="2410" w:type="dxa"/>
            <w:shd w:val="clear" w:color="auto" w:fill="EFF4FF"/>
          </w:tcPr>
          <w:p w:rsidR="00157918" w:rsidRDefault="00DC1C21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Unit</w:t>
            </w:r>
            <w:r>
              <w:rPr>
                <w:color w:val="161616"/>
                <w:spacing w:val="-11"/>
                <w:w w:val="90"/>
                <w:sz w:val="21"/>
              </w:rPr>
              <w:t xml:space="preserve"> [</w:t>
            </w:r>
            <w:r>
              <w:rPr>
                <w:color w:val="161616"/>
                <w:spacing w:val="-11"/>
                <w:w w:val="90"/>
                <w:sz w:val="21"/>
              </w:rPr>
              <w:t>单位</w:t>
            </w:r>
            <w:r>
              <w:rPr>
                <w:color w:val="161616"/>
                <w:spacing w:val="-11"/>
                <w:w w:val="90"/>
                <w:sz w:val="21"/>
              </w:rPr>
              <w:t>]</w:t>
            </w:r>
          </w:p>
        </w:tc>
        <w:tc>
          <w:tcPr>
            <w:tcW w:w="2410" w:type="dxa"/>
            <w:shd w:val="clear" w:color="auto" w:fill="EFF4FF"/>
          </w:tcPr>
          <w:p w:rsidR="00157918" w:rsidRDefault="00DC1C21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Scope</w:t>
            </w:r>
            <w:r>
              <w:rPr>
                <w:color w:val="161616"/>
                <w:spacing w:val="-18"/>
                <w:sz w:val="21"/>
              </w:rPr>
              <w:t xml:space="preserve"> [</w:t>
            </w:r>
            <w:r>
              <w:rPr>
                <w:color w:val="161616"/>
                <w:spacing w:val="-18"/>
                <w:sz w:val="21"/>
              </w:rPr>
              <w:t>范围</w:t>
            </w:r>
            <w:r>
              <w:rPr>
                <w:color w:val="161616"/>
                <w:spacing w:val="-18"/>
                <w:sz w:val="21"/>
              </w:rPr>
              <w:t>]</w:t>
            </w:r>
          </w:p>
        </w:tc>
        <w:tc>
          <w:tcPr>
            <w:tcW w:w="2410" w:type="dxa"/>
            <w:shd w:val="clear" w:color="auto" w:fill="EFF4FF"/>
          </w:tcPr>
          <w:p w:rsidR="00157918" w:rsidRDefault="00DC1C21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Result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3"/>
                <w:w w:val="85"/>
                <w:sz w:val="21"/>
              </w:rPr>
              <w:t>[</w:t>
            </w:r>
            <w:r>
              <w:rPr>
                <w:color w:val="161616"/>
                <w:spacing w:val="-3"/>
                <w:w w:val="85"/>
                <w:sz w:val="21"/>
              </w:rPr>
              <w:t>结果</w:t>
            </w:r>
            <w:r>
              <w:rPr>
                <w:color w:val="161616"/>
                <w:spacing w:val="-3"/>
                <w:w w:val="85"/>
                <w:sz w:val="21"/>
              </w:rPr>
              <w:t>]</w:t>
            </w:r>
          </w:p>
        </w:tc>
      </w:tr>
      <w:tr w:rsidR="00157918">
        <w:trPr>
          <w:trHeight w:val="540"/>
        </w:trPr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Exterior</w:t>
            </w:r>
            <w:r>
              <w:rPr>
                <w:color w:val="161616"/>
                <w:spacing w:val="-12"/>
                <w:w w:val="85"/>
                <w:sz w:val="21"/>
              </w:rPr>
              <w:t xml:space="preserve"> [</w:t>
            </w:r>
            <w:r>
              <w:rPr>
                <w:color w:val="161616"/>
                <w:spacing w:val="-12"/>
                <w:w w:val="85"/>
                <w:sz w:val="21"/>
              </w:rPr>
              <w:t>外观</w:t>
            </w:r>
            <w:r>
              <w:rPr>
                <w:color w:val="161616"/>
                <w:spacing w:val="-12"/>
                <w:w w:val="85"/>
                <w:sz w:val="21"/>
              </w:rPr>
              <w:t>]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05"/>
                <w:sz w:val="21"/>
              </w:rPr>
              <w:t>-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2"/>
                <w:w w:val="80"/>
                <w:sz w:val="21"/>
              </w:rPr>
              <w:t>Colorless/Light</w:t>
            </w:r>
            <w:r>
              <w:rPr>
                <w:color w:val="161616"/>
                <w:spacing w:val="-7"/>
                <w:w w:val="8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95"/>
                <w:sz w:val="21"/>
              </w:rPr>
              <w:t>yellow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Colorless</w:t>
            </w:r>
          </w:p>
        </w:tc>
      </w:tr>
      <w:tr w:rsidR="00157918">
        <w:trPr>
          <w:trHeight w:val="540"/>
        </w:trPr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Solid</w:t>
            </w:r>
            <w:r>
              <w:rPr>
                <w:color w:val="161616"/>
                <w:spacing w:val="-44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content</w:t>
            </w:r>
            <w:r>
              <w:rPr>
                <w:color w:val="161616"/>
                <w:spacing w:val="-10"/>
                <w:w w:val="90"/>
                <w:sz w:val="21"/>
              </w:rPr>
              <w:t xml:space="preserve"> [</w:t>
            </w:r>
            <w:r>
              <w:rPr>
                <w:color w:val="161616"/>
                <w:spacing w:val="-10"/>
                <w:w w:val="90"/>
                <w:sz w:val="21"/>
              </w:rPr>
              <w:t>固含量</w:t>
            </w:r>
            <w:r>
              <w:rPr>
                <w:color w:val="161616"/>
                <w:spacing w:val="-10"/>
                <w:w w:val="90"/>
                <w:sz w:val="21"/>
              </w:rPr>
              <w:t>]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65"/>
                <w:sz w:val="21"/>
              </w:rPr>
              <w:t>%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45-</w:t>
            </w:r>
            <w:r>
              <w:rPr>
                <w:color w:val="161616"/>
                <w:spacing w:val="-5"/>
                <w:w w:val="105"/>
                <w:sz w:val="21"/>
              </w:rPr>
              <w:t>55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49.60</w:t>
            </w:r>
          </w:p>
        </w:tc>
      </w:tr>
      <w:tr w:rsidR="00157918">
        <w:trPr>
          <w:trHeight w:val="540"/>
        </w:trPr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PH</w:t>
            </w:r>
            <w:r>
              <w:rPr>
                <w:color w:val="161616"/>
                <w:spacing w:val="-4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Value</w:t>
            </w:r>
            <w:r>
              <w:rPr>
                <w:color w:val="161616"/>
                <w:spacing w:val="-4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[PH</w:t>
            </w:r>
            <w:r>
              <w:rPr>
                <w:color w:val="161616"/>
                <w:spacing w:val="-5"/>
                <w:sz w:val="21"/>
              </w:rPr>
              <w:t>值</w:t>
            </w:r>
            <w:r>
              <w:rPr>
                <w:color w:val="161616"/>
                <w:spacing w:val="-5"/>
                <w:sz w:val="21"/>
              </w:rPr>
              <w:t>]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05"/>
                <w:sz w:val="21"/>
              </w:rPr>
              <w:t>-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6.0-</w:t>
            </w:r>
            <w:r>
              <w:rPr>
                <w:color w:val="161616"/>
                <w:spacing w:val="-5"/>
                <w:w w:val="90"/>
                <w:sz w:val="21"/>
              </w:rPr>
              <w:t>8.5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6.30</w:t>
            </w:r>
          </w:p>
        </w:tc>
      </w:tr>
      <w:tr w:rsidR="00157918">
        <w:trPr>
          <w:trHeight w:val="900"/>
        </w:trPr>
        <w:tc>
          <w:tcPr>
            <w:tcW w:w="2410" w:type="dxa"/>
          </w:tcPr>
          <w:p w:rsidR="00157918" w:rsidRDefault="00DC1C21">
            <w:pPr>
              <w:pStyle w:val="TableParagraph"/>
              <w:spacing w:line="321" w:lineRule="auto"/>
              <w:ind w:right="468"/>
              <w:rPr>
                <w:sz w:val="21"/>
              </w:rPr>
            </w:pPr>
            <w:r>
              <w:rPr>
                <w:color w:val="161616"/>
                <w:w w:val="80"/>
                <w:sz w:val="21"/>
              </w:rPr>
              <w:t>Brookfield</w:t>
            </w:r>
            <w:r>
              <w:rPr>
                <w:color w:val="161616"/>
                <w:spacing w:val="-33"/>
                <w:w w:val="80"/>
                <w:sz w:val="21"/>
              </w:rPr>
              <w:t xml:space="preserve"> </w:t>
            </w:r>
            <w:r>
              <w:rPr>
                <w:color w:val="161616"/>
                <w:w w:val="80"/>
                <w:sz w:val="21"/>
              </w:rPr>
              <w:t xml:space="preserve">viscosity </w:t>
            </w:r>
            <w:r>
              <w:rPr>
                <w:color w:val="161616"/>
                <w:spacing w:val="-2"/>
                <w:w w:val="95"/>
                <w:sz w:val="21"/>
              </w:rPr>
              <w:t>[</w:t>
            </w:r>
            <w:r>
              <w:rPr>
                <w:color w:val="161616"/>
                <w:spacing w:val="-2"/>
                <w:w w:val="95"/>
                <w:sz w:val="21"/>
              </w:rPr>
              <w:t>布式粘度</w:t>
            </w:r>
            <w:r>
              <w:rPr>
                <w:color w:val="161616"/>
                <w:spacing w:val="-2"/>
                <w:w w:val="95"/>
                <w:sz w:val="21"/>
              </w:rPr>
              <w:t>]</w:t>
            </w:r>
          </w:p>
        </w:tc>
        <w:tc>
          <w:tcPr>
            <w:tcW w:w="2410" w:type="dxa"/>
          </w:tcPr>
          <w:p w:rsidR="00157918" w:rsidRDefault="00157918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157918" w:rsidRDefault="00DC1C21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cps(#1,20rpm,25℃)</w:t>
            </w:r>
          </w:p>
        </w:tc>
        <w:tc>
          <w:tcPr>
            <w:tcW w:w="2410" w:type="dxa"/>
          </w:tcPr>
          <w:p w:rsidR="00157918" w:rsidRDefault="00157918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157918" w:rsidRDefault="00DC1C21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4"/>
                <w:w w:val="110"/>
                <w:sz w:val="21"/>
              </w:rPr>
              <w:t>&lt;200</w:t>
            </w:r>
          </w:p>
        </w:tc>
        <w:tc>
          <w:tcPr>
            <w:tcW w:w="2410" w:type="dxa"/>
          </w:tcPr>
          <w:p w:rsidR="00157918" w:rsidRDefault="00157918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157918" w:rsidRDefault="00DC1C21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5"/>
                <w:w w:val="95"/>
                <w:sz w:val="21"/>
              </w:rPr>
              <w:t>7.0</w:t>
            </w:r>
          </w:p>
        </w:tc>
      </w:tr>
      <w:tr w:rsidR="00157918">
        <w:trPr>
          <w:trHeight w:val="900"/>
        </w:trPr>
        <w:tc>
          <w:tcPr>
            <w:tcW w:w="2410" w:type="dxa"/>
          </w:tcPr>
          <w:p w:rsidR="00157918" w:rsidRDefault="00DC1C21">
            <w:pPr>
              <w:pStyle w:val="TableParagraph"/>
              <w:spacing w:line="321" w:lineRule="auto"/>
              <w:ind w:right="236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Packing</w:t>
            </w:r>
            <w:r>
              <w:rPr>
                <w:color w:val="161616"/>
                <w:spacing w:val="-59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Form</w:t>
            </w:r>
            <w:r>
              <w:rPr>
                <w:color w:val="161616"/>
                <w:spacing w:val="-16"/>
                <w:sz w:val="21"/>
              </w:rPr>
              <w:t xml:space="preserve"> [</w:t>
            </w:r>
            <w:r>
              <w:rPr>
                <w:color w:val="161616"/>
                <w:spacing w:val="-16"/>
                <w:sz w:val="21"/>
              </w:rPr>
              <w:t>包装形</w:t>
            </w:r>
            <w:r>
              <w:rPr>
                <w:color w:val="161616"/>
                <w:spacing w:val="-6"/>
                <w:sz w:val="21"/>
              </w:rPr>
              <w:t>式</w:t>
            </w:r>
            <w:r>
              <w:rPr>
                <w:color w:val="161616"/>
                <w:spacing w:val="-6"/>
                <w:sz w:val="21"/>
              </w:rPr>
              <w:t>]</w:t>
            </w:r>
          </w:p>
        </w:tc>
        <w:tc>
          <w:tcPr>
            <w:tcW w:w="2410" w:type="dxa"/>
          </w:tcPr>
          <w:p w:rsidR="00157918" w:rsidRDefault="00157918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157918" w:rsidRDefault="00DC1C21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w w:val="105"/>
                <w:sz w:val="21"/>
              </w:rPr>
              <w:t>-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w w:val="110"/>
                <w:sz w:val="21"/>
              </w:rPr>
              <w:t>25KG/200KG/1000KG</w:t>
            </w:r>
          </w:p>
          <w:p w:rsidR="00157918" w:rsidRDefault="00DC1C21">
            <w:pPr>
              <w:pStyle w:val="TableParagraph"/>
              <w:spacing w:before="91"/>
              <w:rPr>
                <w:sz w:val="21"/>
              </w:rPr>
            </w:pPr>
            <w:r>
              <w:rPr>
                <w:color w:val="161616"/>
                <w:w w:val="75"/>
                <w:sz w:val="21"/>
              </w:rPr>
              <w:t>Plastic</w:t>
            </w:r>
            <w:r>
              <w:rPr>
                <w:color w:val="161616"/>
                <w:spacing w:val="-19"/>
                <w:w w:val="7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drum/Specified</w:t>
            </w:r>
          </w:p>
        </w:tc>
        <w:tc>
          <w:tcPr>
            <w:tcW w:w="2410" w:type="dxa"/>
          </w:tcPr>
          <w:p w:rsidR="00157918" w:rsidRDefault="00157918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157918" w:rsidRDefault="00DC1C21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w w:val="105"/>
                <w:sz w:val="21"/>
              </w:rPr>
              <w:t>-</w:t>
            </w:r>
          </w:p>
        </w:tc>
      </w:tr>
      <w:tr w:rsidR="00157918">
        <w:trPr>
          <w:trHeight w:val="540"/>
        </w:trPr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Remark</w:t>
            </w:r>
            <w:r>
              <w:rPr>
                <w:color w:val="161616"/>
                <w:spacing w:val="-14"/>
                <w:sz w:val="21"/>
              </w:rPr>
              <w:t xml:space="preserve"> [</w:t>
            </w:r>
            <w:r>
              <w:rPr>
                <w:color w:val="161616"/>
                <w:spacing w:val="-14"/>
                <w:sz w:val="21"/>
              </w:rPr>
              <w:t>备注</w:t>
            </w:r>
            <w:r>
              <w:rPr>
                <w:color w:val="161616"/>
                <w:spacing w:val="-14"/>
                <w:sz w:val="21"/>
              </w:rPr>
              <w:t>]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05"/>
                <w:sz w:val="21"/>
              </w:rPr>
              <w:t>-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75"/>
                <w:sz w:val="21"/>
              </w:rPr>
              <w:t>Shelf</w:t>
            </w:r>
            <w:r>
              <w:rPr>
                <w:color w:val="161616"/>
                <w:spacing w:val="-11"/>
                <w:w w:val="75"/>
                <w:sz w:val="21"/>
              </w:rPr>
              <w:t xml:space="preserve"> </w:t>
            </w:r>
            <w:r>
              <w:rPr>
                <w:color w:val="161616"/>
                <w:w w:val="75"/>
                <w:sz w:val="21"/>
              </w:rPr>
              <w:t>life:</w:t>
            </w:r>
            <w:r>
              <w:rPr>
                <w:color w:val="161616"/>
                <w:spacing w:val="-10"/>
                <w:w w:val="75"/>
                <w:sz w:val="21"/>
              </w:rPr>
              <w:t xml:space="preserve"> </w:t>
            </w:r>
            <w:r>
              <w:rPr>
                <w:color w:val="161616"/>
                <w:w w:val="75"/>
                <w:sz w:val="21"/>
              </w:rPr>
              <w:t>24</w:t>
            </w:r>
            <w:r>
              <w:rPr>
                <w:color w:val="161616"/>
                <w:spacing w:val="-10"/>
                <w:w w:val="7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75"/>
                <w:sz w:val="21"/>
              </w:rPr>
              <w:t>months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05"/>
                <w:sz w:val="21"/>
              </w:rPr>
              <w:t>-</w:t>
            </w:r>
          </w:p>
        </w:tc>
      </w:tr>
      <w:tr w:rsidR="00157918">
        <w:trPr>
          <w:trHeight w:val="540"/>
        </w:trPr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Conclusion</w:t>
            </w:r>
            <w:r>
              <w:rPr>
                <w:color w:val="161616"/>
                <w:spacing w:val="-5"/>
                <w:w w:val="90"/>
                <w:sz w:val="21"/>
              </w:rPr>
              <w:t xml:space="preserve"> [</w:t>
            </w:r>
            <w:r>
              <w:rPr>
                <w:color w:val="161616"/>
                <w:spacing w:val="-5"/>
                <w:w w:val="90"/>
                <w:sz w:val="21"/>
              </w:rPr>
              <w:t>结论</w:t>
            </w:r>
            <w:r>
              <w:rPr>
                <w:color w:val="161616"/>
                <w:spacing w:val="-5"/>
                <w:w w:val="90"/>
                <w:sz w:val="21"/>
              </w:rPr>
              <w:t>]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05"/>
                <w:sz w:val="21"/>
              </w:rPr>
              <w:t>-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Pass</w:t>
            </w:r>
            <w:r>
              <w:rPr>
                <w:color w:val="161616"/>
                <w:spacing w:val="-9"/>
                <w:w w:val="90"/>
                <w:sz w:val="21"/>
              </w:rPr>
              <w:t xml:space="preserve"> [</w:t>
            </w:r>
            <w:r>
              <w:rPr>
                <w:color w:val="161616"/>
                <w:spacing w:val="-9"/>
                <w:w w:val="90"/>
                <w:sz w:val="21"/>
              </w:rPr>
              <w:t>合格</w:t>
            </w:r>
            <w:r>
              <w:rPr>
                <w:color w:val="161616"/>
                <w:spacing w:val="-9"/>
                <w:w w:val="90"/>
                <w:sz w:val="21"/>
              </w:rPr>
              <w:t>]</w:t>
            </w:r>
          </w:p>
        </w:tc>
        <w:tc>
          <w:tcPr>
            <w:tcW w:w="2410" w:type="dxa"/>
          </w:tcPr>
          <w:p w:rsidR="00157918" w:rsidRDefault="00DC1C21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05"/>
                <w:sz w:val="21"/>
              </w:rPr>
              <w:t>-</w:t>
            </w:r>
          </w:p>
        </w:tc>
      </w:tr>
    </w:tbl>
    <w:p w:rsidR="00157918" w:rsidRDefault="00DC1C21">
      <w:pPr>
        <w:pStyle w:val="BodyText"/>
        <w:spacing w:before="106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4A7DF" id="Graphic 6" o:spid="_x0000_s1026" style="position:absolute;margin-left:56.25pt;margin-top:18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fY4Vo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57918" w:rsidRDefault="00157918">
      <w:pPr>
        <w:pStyle w:val="BodyText"/>
        <w:rPr>
          <w:b/>
          <w:i w:val="0"/>
          <w:sz w:val="20"/>
        </w:rPr>
        <w:sectPr w:rsidR="0015791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060" w:left="992" w:header="0" w:footer="875" w:gutter="0"/>
          <w:pgNumType w:start="1"/>
          <w:cols w:space="720"/>
        </w:sectPr>
      </w:pPr>
    </w:p>
    <w:p w:rsidR="00157918" w:rsidRDefault="00DC1C21">
      <w:pPr>
        <w:tabs>
          <w:tab w:val="left" w:pos="2913"/>
        </w:tabs>
        <w:spacing w:before="60"/>
        <w:ind w:left="132"/>
        <w:rPr>
          <w:rFonts w:ascii="Arial MT"/>
          <w:sz w:val="21"/>
        </w:rPr>
      </w:pPr>
      <w:r>
        <w:rPr>
          <w:color w:val="161616"/>
          <w:w w:val="85"/>
          <w:sz w:val="21"/>
        </w:rPr>
        <w:lastRenderedPageBreak/>
        <w:t>Analysis</w:t>
      </w:r>
      <w:r>
        <w:rPr>
          <w:color w:val="161616"/>
          <w:spacing w:val="-32"/>
          <w:w w:val="85"/>
          <w:sz w:val="21"/>
        </w:rPr>
        <w:t xml:space="preserve"> </w:t>
      </w:r>
      <w:r>
        <w:rPr>
          <w:color w:val="161616"/>
          <w:sz w:val="21"/>
        </w:rPr>
        <w:t>by:</w:t>
      </w:r>
      <w:r>
        <w:rPr>
          <w:color w:val="161616"/>
          <w:spacing w:val="-33"/>
          <w:sz w:val="21"/>
        </w:rPr>
        <w:t xml:space="preserve"> </w:t>
      </w:r>
      <w:r>
        <w:rPr>
          <w:rFonts w:ascii="Times New Roman"/>
          <w:color w:val="161616"/>
          <w:sz w:val="21"/>
          <w:u w:val="single" w:color="151515"/>
        </w:rPr>
        <w:tab/>
      </w:r>
      <w:r>
        <w:rPr>
          <w:rFonts w:ascii="Arial MT"/>
          <w:color w:val="161616"/>
          <w:sz w:val="21"/>
        </w:rPr>
        <w:t>Ma</w:t>
      </w:r>
      <w:r>
        <w:rPr>
          <w:rFonts w:ascii="Arial MT"/>
          <w:color w:val="161616"/>
          <w:spacing w:val="-3"/>
          <w:sz w:val="21"/>
        </w:rPr>
        <w:t xml:space="preserve"> </w:t>
      </w:r>
      <w:r>
        <w:rPr>
          <w:rFonts w:ascii="Arial MT"/>
          <w:color w:val="161616"/>
          <w:spacing w:val="-4"/>
          <w:sz w:val="21"/>
        </w:rPr>
        <w:t>Ming</w:t>
      </w:r>
    </w:p>
    <w:p w:rsidR="00157918" w:rsidRDefault="00157918">
      <w:pPr>
        <w:pStyle w:val="BodyText"/>
        <w:spacing w:before="62"/>
        <w:rPr>
          <w:rFonts w:ascii="Arial MT"/>
          <w:i w:val="0"/>
        </w:rPr>
      </w:pPr>
    </w:p>
    <w:p w:rsidR="00157918" w:rsidRDefault="00DC1C21">
      <w:pPr>
        <w:tabs>
          <w:tab w:val="left" w:pos="2961"/>
        </w:tabs>
        <w:ind w:left="132"/>
        <w:rPr>
          <w:rFonts w:ascii="Arial MT"/>
          <w:sz w:val="21"/>
        </w:rPr>
      </w:pPr>
      <w:r>
        <w:rPr>
          <w:color w:val="161616"/>
          <w:sz w:val="21"/>
        </w:rPr>
        <w:t>Checked</w:t>
      </w:r>
      <w:r>
        <w:rPr>
          <w:color w:val="161616"/>
          <w:spacing w:val="-35"/>
          <w:sz w:val="21"/>
        </w:rPr>
        <w:t xml:space="preserve"> </w:t>
      </w:r>
      <w:r>
        <w:rPr>
          <w:color w:val="161616"/>
          <w:sz w:val="21"/>
        </w:rPr>
        <w:t>by:</w:t>
      </w:r>
      <w:r>
        <w:rPr>
          <w:color w:val="161616"/>
          <w:spacing w:val="-17"/>
          <w:sz w:val="21"/>
        </w:rPr>
        <w:t xml:space="preserve"> </w:t>
      </w:r>
      <w:r>
        <w:rPr>
          <w:rFonts w:ascii="Times New Roman"/>
          <w:color w:val="161616"/>
          <w:sz w:val="21"/>
          <w:u w:val="single" w:color="151515"/>
        </w:rPr>
        <w:tab/>
      </w:r>
      <w:r>
        <w:rPr>
          <w:rFonts w:ascii="Arial MT"/>
          <w:color w:val="161616"/>
          <w:sz w:val="21"/>
        </w:rPr>
        <w:t>Wang</w:t>
      </w:r>
      <w:r>
        <w:rPr>
          <w:rFonts w:ascii="Arial MT"/>
          <w:color w:val="161616"/>
          <w:spacing w:val="-10"/>
          <w:sz w:val="21"/>
        </w:rPr>
        <w:t xml:space="preserve"> </w:t>
      </w:r>
      <w:r>
        <w:rPr>
          <w:rFonts w:ascii="Arial MT"/>
          <w:color w:val="161616"/>
          <w:spacing w:val="-5"/>
          <w:sz w:val="21"/>
        </w:rPr>
        <w:t>Bo</w:t>
      </w:r>
    </w:p>
    <w:p w:rsidR="00157918" w:rsidRDefault="00DC1C21">
      <w:pPr>
        <w:pStyle w:val="BodyText"/>
        <w:spacing w:before="157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261072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B70E9" id="Graphic 7" o:spid="_x0000_s1026" style="position:absolute;margin-left:56.25pt;margin-top:20.5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JoboC3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57918" w:rsidRDefault="00157918" w:rsidP="001D42D5">
      <w:pPr>
        <w:pStyle w:val="BodyText"/>
        <w:spacing w:line="571" w:lineRule="auto"/>
        <w:ind w:right="7161"/>
      </w:pPr>
      <w:bookmarkStart w:id="0" w:name="_GoBack"/>
      <w:bookmarkEnd w:id="0"/>
    </w:p>
    <w:sectPr w:rsidR="00157918"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21" w:rsidRDefault="00DC1C21">
      <w:r>
        <w:separator/>
      </w:r>
    </w:p>
  </w:endnote>
  <w:endnote w:type="continuationSeparator" w:id="0">
    <w:p w:rsidR="00DC1C21" w:rsidRDefault="00DC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1"/>
    <w:family w:val="roman"/>
    <w:pitch w:val="variable"/>
  </w:font>
  <w:font w:name="SimSun">
    <w:altName w:val="宋体"/>
    <w:panose1 w:val="02010600030101010101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BA" w:rsidRDefault="00FF6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18" w:rsidRDefault="00DC1C21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66C732" id="Graphic 1" o:spid="_x0000_s1026" style="position:absolute;margin-left:56.25pt;margin-top:784.15pt;width:482.8pt;height:1.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7918" w:rsidRDefault="00DC1C21">
                          <w:pPr>
                            <w:spacing w:line="230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FF63BA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157918" w:rsidRDefault="00DC1C21">
                    <w:pPr>
                      <w:spacing w:line="230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FF63BA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BA" w:rsidRDefault="00FF6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21" w:rsidRDefault="00DC1C21">
      <w:r>
        <w:separator/>
      </w:r>
    </w:p>
  </w:footnote>
  <w:footnote w:type="continuationSeparator" w:id="0">
    <w:p w:rsidR="00DC1C21" w:rsidRDefault="00DC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BA" w:rsidRDefault="00FF63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00844" o:spid="_x0000_s2050" type="#_x0000_t75" style="position:absolute;margin-left:0;margin-top:0;width:495.35pt;height:491.45pt;z-index:-1583257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BA" w:rsidRDefault="00FF63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00845" o:spid="_x0000_s2051" type="#_x0000_t75" style="position:absolute;margin-left:0;margin-top:0;width:495.35pt;height:491.45pt;z-index:-1583155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BA" w:rsidRDefault="00FF63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00843" o:spid="_x0000_s2049" type="#_x0000_t75" style="position:absolute;margin-left:0;margin-top:0;width:495.35pt;height:491.45pt;z-index:-1583360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7918"/>
    <w:rsid w:val="00157918"/>
    <w:rsid w:val="001D42D5"/>
    <w:rsid w:val="007C2D65"/>
    <w:rsid w:val="00DC1C21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698793"/>
  <w15:docId w15:val="{224C4C5E-CF78-41EF-9EFF-ED2DA42C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mSun" w:eastAsia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202"/>
    </w:pPr>
  </w:style>
  <w:style w:type="paragraph" w:styleId="Header">
    <w:name w:val="header"/>
    <w:basedOn w:val="Normal"/>
    <w:link w:val="HeaderChar"/>
    <w:uiPriority w:val="99"/>
    <w:unhideWhenUsed/>
    <w:rsid w:val="00FF6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3BA"/>
    <w:rPr>
      <w:rFonts w:ascii="SimSun" w:eastAsia="SimSun" w:hAnsi="SimSun" w:cs="SimSun"/>
    </w:rPr>
  </w:style>
  <w:style w:type="paragraph" w:styleId="Footer">
    <w:name w:val="footer"/>
    <w:basedOn w:val="Normal"/>
    <w:link w:val="FooterChar"/>
    <w:uiPriority w:val="99"/>
    <w:unhideWhenUsed/>
    <w:rsid w:val="00FF6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3BA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4</cp:revision>
  <dcterms:created xsi:type="dcterms:W3CDTF">2026-04-09T15:23:00Z</dcterms:created>
  <dcterms:modified xsi:type="dcterms:W3CDTF">2026-04-09T15:26:00Z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2026-04-09T00:00:00Z</vt:filetime>
  </property>
  <property fmtid="{D5CDD505-2E9C-101B-9397-08002B2CF9AE}" pid="5" name="GrammarlyDocumentId">
    <vt:lpwstr>e5aa8156-467e-4435-8a6f-64ea3c5c71b0</vt:lpwstr>
  </property>
</Properties>
</file>