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9A3" w:rsidRDefault="00C569A3">
      <w:pPr>
        <w:pStyle w:val="BodyText"/>
        <w:spacing w:before="59"/>
        <w:rPr>
          <w:rFonts w:ascii="Times New Roman"/>
          <w:sz w:val="16"/>
        </w:rPr>
      </w:pPr>
    </w:p>
    <w:p w:rsidR="00C569A3" w:rsidRDefault="00D5622F">
      <w:pPr>
        <w:ind w:left="2358" w:right="2348" w:firstLine="2"/>
        <w:jc w:val="center"/>
        <w:rPr>
          <w:rFonts w:ascii="Times New Roman"/>
          <w:i/>
          <w:sz w:val="36"/>
        </w:rPr>
      </w:pPr>
      <w:r>
        <w:rPr>
          <w:rFonts w:ascii="Times New Roman"/>
          <w:i/>
          <w:sz w:val="36"/>
        </w:rPr>
        <w:t xml:space="preserve">Certificate of Analysis Sheet </w:t>
      </w:r>
      <w:r>
        <w:rPr>
          <w:rFonts w:ascii="Times New Roman"/>
          <w:b/>
          <w:sz w:val="36"/>
        </w:rPr>
        <w:t>Organic</w:t>
      </w:r>
      <w:r>
        <w:rPr>
          <w:rFonts w:ascii="Times New Roman"/>
          <w:b/>
          <w:spacing w:val="-11"/>
          <w:sz w:val="36"/>
        </w:rPr>
        <w:t xml:space="preserve"> </w:t>
      </w:r>
      <w:proofErr w:type="spellStart"/>
      <w:r>
        <w:rPr>
          <w:rFonts w:ascii="Times New Roman"/>
          <w:b/>
          <w:sz w:val="36"/>
        </w:rPr>
        <w:t>Helichrysum</w:t>
      </w:r>
      <w:proofErr w:type="spellEnd"/>
      <w:r>
        <w:rPr>
          <w:rFonts w:ascii="Times New Roman"/>
          <w:b/>
          <w:spacing w:val="-9"/>
          <w:sz w:val="36"/>
        </w:rPr>
        <w:t xml:space="preserve"> </w:t>
      </w:r>
      <w:r>
        <w:rPr>
          <w:rFonts w:ascii="Times New Roman"/>
          <w:b/>
          <w:sz w:val="36"/>
        </w:rPr>
        <w:t>Essential</w:t>
      </w:r>
      <w:r>
        <w:rPr>
          <w:rFonts w:ascii="Times New Roman"/>
          <w:b/>
          <w:spacing w:val="-10"/>
          <w:sz w:val="36"/>
        </w:rPr>
        <w:t xml:space="preserve"> </w:t>
      </w:r>
      <w:r>
        <w:rPr>
          <w:rFonts w:ascii="Times New Roman"/>
          <w:b/>
          <w:sz w:val="36"/>
        </w:rPr>
        <w:t xml:space="preserve">Oil </w:t>
      </w:r>
      <w:r>
        <w:rPr>
          <w:rFonts w:ascii="Times New Roman"/>
          <w:i/>
          <w:sz w:val="36"/>
        </w:rPr>
        <w:t>(</w:t>
      </w:r>
      <w:proofErr w:type="spellStart"/>
      <w:r>
        <w:rPr>
          <w:rFonts w:ascii="Times New Roman"/>
          <w:i/>
          <w:sz w:val="36"/>
        </w:rPr>
        <w:t>Helichrysum</w:t>
      </w:r>
      <w:proofErr w:type="spellEnd"/>
      <w:r>
        <w:rPr>
          <w:rFonts w:ascii="Times New Roman"/>
          <w:i/>
          <w:sz w:val="36"/>
        </w:rPr>
        <w:t xml:space="preserve"> </w:t>
      </w:r>
      <w:proofErr w:type="spellStart"/>
      <w:r>
        <w:rPr>
          <w:rFonts w:ascii="Times New Roman"/>
          <w:i/>
          <w:sz w:val="36"/>
        </w:rPr>
        <w:t>italicum</w:t>
      </w:r>
      <w:proofErr w:type="spellEnd"/>
      <w:r>
        <w:rPr>
          <w:rFonts w:ascii="Times New Roman"/>
          <w:i/>
          <w:sz w:val="36"/>
        </w:rPr>
        <w:t>)</w:t>
      </w:r>
    </w:p>
    <w:p w:rsidR="00C569A3" w:rsidRDefault="00C569A3">
      <w:pPr>
        <w:pStyle w:val="BodyText"/>
        <w:spacing w:before="216"/>
      </w:pPr>
    </w:p>
    <w:p w:rsidR="00C569A3" w:rsidRDefault="00D5622F">
      <w:pPr>
        <w:pStyle w:val="Heading1"/>
        <w:rPr>
          <w:rFonts w:ascii="Trebuchet MS"/>
          <w:u w:val="none"/>
        </w:rPr>
      </w:pPr>
      <w:r>
        <w:rPr>
          <w:rFonts w:ascii="Trebuchet MS"/>
          <w:w w:val="110"/>
          <w:u w:val="thick" w:color="424242"/>
        </w:rPr>
        <w:t>SUBSTANCE</w:t>
      </w:r>
      <w:r>
        <w:rPr>
          <w:rFonts w:ascii="Trebuchet MS"/>
          <w:spacing w:val="25"/>
          <w:w w:val="110"/>
          <w:u w:val="thick" w:color="424242"/>
        </w:rPr>
        <w:t xml:space="preserve"> </w:t>
      </w:r>
      <w:r>
        <w:rPr>
          <w:rFonts w:ascii="Trebuchet MS"/>
          <w:spacing w:val="-2"/>
          <w:w w:val="110"/>
          <w:u w:val="thick" w:color="424242"/>
        </w:rPr>
        <w:t>IDENTIFICATION</w:t>
      </w:r>
    </w:p>
    <w:p w:rsidR="00C569A3" w:rsidRDefault="00C569A3">
      <w:pPr>
        <w:pStyle w:val="BodyText"/>
        <w:spacing w:before="187"/>
        <w:rPr>
          <w:b/>
        </w:rPr>
      </w:pPr>
    </w:p>
    <w:p w:rsidR="00C569A3" w:rsidRDefault="00D5622F">
      <w:pPr>
        <w:pStyle w:val="BodyText"/>
        <w:spacing w:before="1" w:line="304" w:lineRule="auto"/>
        <w:ind w:left="1156" w:right="4287"/>
      </w:pPr>
      <w:r>
        <w:rPr>
          <w:spacing w:val="-6"/>
        </w:rPr>
        <w:t>Name:</w:t>
      </w:r>
      <w:r>
        <w:rPr>
          <w:spacing w:val="-11"/>
        </w:rPr>
        <w:t xml:space="preserve"> </w:t>
      </w:r>
      <w:r>
        <w:rPr>
          <w:spacing w:val="-6"/>
        </w:rPr>
        <w:t>HELICHRYSUM</w:t>
      </w:r>
      <w:r>
        <w:rPr>
          <w:spacing w:val="15"/>
        </w:rPr>
        <w:t xml:space="preserve"> </w:t>
      </w:r>
      <w:r>
        <w:rPr>
          <w:spacing w:val="-6"/>
        </w:rPr>
        <w:t>OIL</w:t>
      </w:r>
      <w:r>
        <w:rPr>
          <w:spacing w:val="-10"/>
        </w:rPr>
        <w:t xml:space="preserve"> </w:t>
      </w:r>
      <w:r>
        <w:rPr>
          <w:spacing w:val="-6"/>
        </w:rPr>
        <w:t>(</w:t>
      </w:r>
      <w:proofErr w:type="spellStart"/>
      <w:r>
        <w:rPr>
          <w:spacing w:val="-6"/>
        </w:rPr>
        <w:t>Helichrysum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6"/>
        </w:rPr>
        <w:t>italicum</w:t>
      </w:r>
      <w:proofErr w:type="spellEnd"/>
      <w:r>
        <w:rPr>
          <w:spacing w:val="-6"/>
        </w:rPr>
        <w:t xml:space="preserve">) </w:t>
      </w:r>
      <w:r>
        <w:t xml:space="preserve">INCI: </w:t>
      </w:r>
      <w:proofErr w:type="spellStart"/>
      <w:r>
        <w:t>Helichrysum</w:t>
      </w:r>
      <w:proofErr w:type="spellEnd"/>
      <w:r>
        <w:t xml:space="preserve"> </w:t>
      </w:r>
      <w:proofErr w:type="spellStart"/>
      <w:r>
        <w:t>ltalicum</w:t>
      </w:r>
      <w:proofErr w:type="spellEnd"/>
      <w:r>
        <w:t xml:space="preserve"> Flower Oil</w:t>
      </w:r>
    </w:p>
    <w:p w:rsidR="00C569A3" w:rsidRDefault="00227D97">
      <w:pPr>
        <w:pStyle w:val="BodyText"/>
        <w:spacing w:before="32"/>
        <w:ind w:left="1153"/>
      </w:pPr>
      <w:r>
        <w:t>Batch No</w:t>
      </w:r>
      <w:r w:rsidR="00D5622F">
        <w:t>:</w:t>
      </w:r>
      <w:r w:rsidR="00D5622F">
        <w:rPr>
          <w:spacing w:val="8"/>
        </w:rPr>
        <w:t xml:space="preserve"> </w:t>
      </w:r>
      <w:r>
        <w:t>Check Product Package</w:t>
      </w:r>
    </w:p>
    <w:p w:rsidR="00C569A3" w:rsidRDefault="00227D97">
      <w:pPr>
        <w:pStyle w:val="BodyText"/>
        <w:spacing w:before="93"/>
        <w:ind w:left="1158"/>
      </w:pPr>
      <w:r>
        <w:rPr>
          <w:spacing w:val="-4"/>
        </w:rPr>
        <w:t>Expiry Date</w:t>
      </w:r>
      <w:r w:rsidR="00D5622F">
        <w:rPr>
          <w:spacing w:val="-4"/>
        </w:rPr>
        <w:t>:</w:t>
      </w:r>
      <w:r w:rsidR="00D5622F">
        <w:rPr>
          <w:spacing w:val="5"/>
        </w:rPr>
        <w:t xml:space="preserve"> </w:t>
      </w:r>
      <w:r>
        <w:rPr>
          <w:spacing w:val="-4"/>
        </w:rPr>
        <w:t>December 2028</w:t>
      </w:r>
    </w:p>
    <w:p w:rsidR="00C569A3" w:rsidRDefault="00C569A3">
      <w:pPr>
        <w:pStyle w:val="BodyText"/>
      </w:pPr>
    </w:p>
    <w:p w:rsidR="00C569A3" w:rsidRDefault="00C569A3">
      <w:pPr>
        <w:pStyle w:val="BodyText"/>
        <w:spacing w:before="134"/>
      </w:pPr>
    </w:p>
    <w:p w:rsidR="00C569A3" w:rsidRDefault="00D5622F">
      <w:pPr>
        <w:pStyle w:val="BodyText"/>
        <w:ind w:left="1149"/>
      </w:pPr>
      <w:r>
        <w:rPr>
          <w:spacing w:val="-5"/>
          <w:u w:val="thick" w:color="424242"/>
        </w:rPr>
        <w:t>GENERAL</w:t>
      </w:r>
      <w:r>
        <w:rPr>
          <w:spacing w:val="6"/>
          <w:u w:val="thick" w:color="424242"/>
        </w:rPr>
        <w:t xml:space="preserve"> </w:t>
      </w:r>
      <w:r>
        <w:rPr>
          <w:spacing w:val="-2"/>
          <w:u w:val="thick" w:color="424242"/>
        </w:rPr>
        <w:t>CHARACTERISTICS</w:t>
      </w:r>
    </w:p>
    <w:p w:rsidR="00C569A3" w:rsidRDefault="00C569A3">
      <w:pPr>
        <w:pStyle w:val="BodyText"/>
        <w:spacing w:before="254"/>
      </w:pPr>
    </w:p>
    <w:p w:rsidR="00C569A3" w:rsidRDefault="00D5622F">
      <w:pPr>
        <w:pStyle w:val="BodyText"/>
        <w:spacing w:before="1" w:line="360" w:lineRule="auto"/>
        <w:ind w:left="1156" w:right="4287"/>
      </w:pPr>
      <w:r>
        <w:rPr>
          <w:spacing w:val="-6"/>
        </w:rPr>
        <w:t>Type</w:t>
      </w:r>
      <w:r>
        <w:rPr>
          <w:spacing w:val="-24"/>
        </w:rPr>
        <w:t xml:space="preserve"> </w:t>
      </w:r>
      <w:r>
        <w:rPr>
          <w:spacing w:val="-6"/>
        </w:rPr>
        <w:t>of</w:t>
      </w:r>
      <w:r>
        <w:rPr>
          <w:spacing w:val="-13"/>
        </w:rPr>
        <w:t xml:space="preserve"> </w:t>
      </w:r>
      <w:r>
        <w:rPr>
          <w:spacing w:val="-6"/>
        </w:rPr>
        <w:t>.product:</w:t>
      </w:r>
      <w:r>
        <w:rPr>
          <w:spacing w:val="-33"/>
        </w:rPr>
        <w:t xml:space="preserve"> </w:t>
      </w:r>
      <w:r>
        <w:rPr>
          <w:spacing w:val="-6"/>
        </w:rPr>
        <w:t>100%</w:t>
      </w:r>
      <w:r>
        <w:rPr>
          <w:spacing w:val="-11"/>
        </w:rPr>
        <w:t xml:space="preserve"> </w:t>
      </w:r>
      <w:r>
        <w:rPr>
          <w:spacing w:val="-6"/>
        </w:rPr>
        <w:t>Natural</w:t>
      </w:r>
      <w:r>
        <w:rPr>
          <w:spacing w:val="-11"/>
        </w:rPr>
        <w:t xml:space="preserve"> </w:t>
      </w:r>
      <w:r>
        <w:rPr>
          <w:spacing w:val="-6"/>
        </w:rPr>
        <w:t>essential</w:t>
      </w:r>
      <w:r>
        <w:rPr>
          <w:spacing w:val="-8"/>
        </w:rPr>
        <w:t xml:space="preserve"> </w:t>
      </w:r>
      <w:r>
        <w:rPr>
          <w:spacing w:val="-6"/>
        </w:rPr>
        <w:t xml:space="preserve">oil </w:t>
      </w:r>
      <w:r>
        <w:t>Quality: Organic product</w:t>
      </w:r>
    </w:p>
    <w:p w:rsidR="00C569A3" w:rsidRDefault="00D5622F">
      <w:pPr>
        <w:pStyle w:val="BodyText"/>
        <w:spacing w:line="255" w:lineRule="exact"/>
        <w:ind w:left="1156"/>
      </w:pPr>
      <w:r>
        <w:rPr>
          <w:spacing w:val="-2"/>
        </w:rPr>
        <w:t>Botanical</w:t>
      </w:r>
      <w:r>
        <w:rPr>
          <w:spacing w:val="-27"/>
        </w:rPr>
        <w:t xml:space="preserve"> </w:t>
      </w:r>
      <w:r>
        <w:rPr>
          <w:spacing w:val="-2"/>
        </w:rPr>
        <w:t>name:</w:t>
      </w:r>
      <w:r>
        <w:rPr>
          <w:spacing w:val="-15"/>
        </w:rPr>
        <w:t xml:space="preserve"> </w:t>
      </w:r>
      <w:proofErr w:type="spellStart"/>
      <w:r>
        <w:rPr>
          <w:spacing w:val="-2"/>
        </w:rPr>
        <w:t>Helichrysum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2"/>
        </w:rPr>
        <w:t>italicum</w:t>
      </w:r>
      <w:proofErr w:type="spellEnd"/>
    </w:p>
    <w:p w:rsidR="00C569A3" w:rsidRDefault="00D5622F">
      <w:pPr>
        <w:pStyle w:val="BodyText"/>
        <w:spacing w:before="128" w:line="360" w:lineRule="auto"/>
        <w:ind w:left="1151" w:right="4287" w:hanging="5"/>
      </w:pPr>
      <w:r>
        <w:rPr>
          <w:spacing w:val="-4"/>
        </w:rPr>
        <w:t>Type</w:t>
      </w:r>
      <w:r>
        <w:rPr>
          <w:spacing w:val="-19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production:</w:t>
      </w:r>
      <w:r>
        <w:rPr>
          <w:spacing w:val="-47"/>
        </w:rPr>
        <w:t xml:space="preserve"> </w:t>
      </w:r>
      <w:r>
        <w:rPr>
          <w:spacing w:val="-4"/>
        </w:rPr>
        <w:t xml:space="preserve">Water steam distillation </w:t>
      </w:r>
      <w:r>
        <w:t>Plant</w:t>
      </w:r>
      <w:r>
        <w:rPr>
          <w:spacing w:val="-3"/>
        </w:rPr>
        <w:t xml:space="preserve"> </w:t>
      </w:r>
      <w:r>
        <w:t>part: Flowering parts</w:t>
      </w:r>
    </w:p>
    <w:p w:rsidR="00C569A3" w:rsidRDefault="00C569A3">
      <w:pPr>
        <w:pStyle w:val="BodyText"/>
      </w:pPr>
    </w:p>
    <w:p w:rsidR="00C569A3" w:rsidRDefault="00C569A3">
      <w:pPr>
        <w:pStyle w:val="BodyText"/>
        <w:spacing w:before="80"/>
      </w:pPr>
    </w:p>
    <w:p w:rsidR="00C569A3" w:rsidRDefault="00D5622F">
      <w:pPr>
        <w:pStyle w:val="Heading1"/>
        <w:ind w:left="1288"/>
        <w:rPr>
          <w:u w:val="none"/>
        </w:rPr>
      </w:pPr>
      <w:r>
        <w:rPr>
          <w:w w:val="85"/>
          <w:u w:val="thick" w:color="525252"/>
        </w:rPr>
        <w:t>SENSORICAL</w:t>
      </w:r>
      <w:r>
        <w:rPr>
          <w:spacing w:val="18"/>
          <w:u w:val="thick" w:color="525252"/>
        </w:rPr>
        <w:t xml:space="preserve"> </w:t>
      </w:r>
      <w:r>
        <w:rPr>
          <w:spacing w:val="-2"/>
          <w:w w:val="90"/>
          <w:u w:val="thick" w:color="525252"/>
        </w:rPr>
        <w:t>CHARACTERISTICS</w:t>
      </w:r>
    </w:p>
    <w:p w:rsidR="00C569A3" w:rsidRDefault="00C569A3">
      <w:pPr>
        <w:pStyle w:val="BodyText"/>
        <w:spacing w:before="13" w:after="1"/>
        <w:rPr>
          <w:rFonts w:ascii="Arial"/>
          <w:b/>
          <w:sz w:val="20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8"/>
        <w:gridCol w:w="3353"/>
        <w:gridCol w:w="3181"/>
      </w:tblGrid>
      <w:tr w:rsidR="00C569A3">
        <w:trPr>
          <w:trHeight w:val="613"/>
        </w:trPr>
        <w:tc>
          <w:tcPr>
            <w:tcW w:w="3188" w:type="dxa"/>
            <w:tcBorders>
              <w:left w:val="single" w:sz="12" w:space="0" w:color="000000"/>
              <w:right w:val="single" w:sz="12" w:space="0" w:color="000000"/>
            </w:tcBorders>
          </w:tcPr>
          <w:p w:rsidR="00C569A3" w:rsidRDefault="00D5622F">
            <w:pPr>
              <w:pStyle w:val="TableParagraph"/>
              <w:spacing w:before="229"/>
              <w:ind w:left="113" w:right="45"/>
              <w:rPr>
                <w:sz w:val="20"/>
              </w:rPr>
            </w:pPr>
            <w:r>
              <w:rPr>
                <w:spacing w:val="-2"/>
                <w:sz w:val="20"/>
              </w:rPr>
              <w:t>Parameter</w:t>
            </w:r>
          </w:p>
        </w:tc>
        <w:tc>
          <w:tcPr>
            <w:tcW w:w="335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569A3" w:rsidRDefault="00D5622F">
            <w:pPr>
              <w:pStyle w:val="TableParagraph"/>
              <w:spacing w:before="73"/>
              <w:ind w:right="524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Specification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requirements</w:t>
            </w:r>
          </w:p>
        </w:tc>
        <w:tc>
          <w:tcPr>
            <w:tcW w:w="31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569A3" w:rsidRDefault="00D5622F">
            <w:pPr>
              <w:pStyle w:val="TableParagraph"/>
              <w:spacing w:before="227"/>
              <w:ind w:left="67" w:right="2"/>
              <w:rPr>
                <w:sz w:val="20"/>
              </w:rPr>
            </w:pPr>
            <w:r>
              <w:rPr>
                <w:spacing w:val="-2"/>
                <w:sz w:val="20"/>
              </w:rPr>
              <w:t>Result</w:t>
            </w:r>
          </w:p>
        </w:tc>
      </w:tr>
      <w:tr w:rsidR="00C569A3">
        <w:trPr>
          <w:trHeight w:val="459"/>
        </w:trPr>
        <w:tc>
          <w:tcPr>
            <w:tcW w:w="318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569A3" w:rsidRDefault="00D5622F">
            <w:pPr>
              <w:pStyle w:val="TableParagraph"/>
              <w:spacing w:before="123"/>
              <w:ind w:left="113" w:right="28"/>
              <w:rPr>
                <w:sz w:val="20"/>
              </w:rPr>
            </w:pPr>
            <w:r>
              <w:rPr>
                <w:spacing w:val="-2"/>
                <w:sz w:val="20"/>
              </w:rPr>
              <w:t>Appearance</w:t>
            </w:r>
          </w:p>
        </w:tc>
        <w:tc>
          <w:tcPr>
            <w:tcW w:w="3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569A3" w:rsidRDefault="00D5622F">
            <w:pPr>
              <w:pStyle w:val="TableParagraph"/>
              <w:spacing w:line="231" w:lineRule="exact"/>
              <w:ind w:right="587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Pale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yellow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to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orange-red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liquid</w:t>
            </w:r>
          </w:p>
        </w:tc>
        <w:tc>
          <w:tcPr>
            <w:tcW w:w="31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569A3" w:rsidRDefault="00D5622F">
            <w:pPr>
              <w:pStyle w:val="TableParagraph"/>
              <w:spacing w:before="95"/>
              <w:ind w:left="67" w:right="10"/>
              <w:rPr>
                <w:sz w:val="20"/>
              </w:rPr>
            </w:pPr>
            <w:r>
              <w:rPr>
                <w:spacing w:val="-2"/>
                <w:sz w:val="20"/>
              </w:rPr>
              <w:t>Complies</w:t>
            </w:r>
          </w:p>
        </w:tc>
      </w:tr>
      <w:tr w:rsidR="00C569A3">
        <w:trPr>
          <w:trHeight w:val="298"/>
        </w:trPr>
        <w:tc>
          <w:tcPr>
            <w:tcW w:w="31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569A3" w:rsidRDefault="00D5622F">
            <w:pPr>
              <w:pStyle w:val="TableParagraph"/>
              <w:spacing w:before="18"/>
              <w:ind w:left="113"/>
              <w:rPr>
                <w:sz w:val="20"/>
              </w:rPr>
            </w:pPr>
            <w:r>
              <w:rPr>
                <w:spacing w:val="-4"/>
                <w:w w:val="115"/>
                <w:sz w:val="20"/>
              </w:rPr>
              <w:t>Odor</w:t>
            </w:r>
          </w:p>
        </w:tc>
        <w:tc>
          <w:tcPr>
            <w:tcW w:w="3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569A3" w:rsidRDefault="00D5622F">
            <w:pPr>
              <w:pStyle w:val="TableParagraph"/>
              <w:spacing w:before="18"/>
              <w:ind w:left="11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Characteristic</w:t>
            </w:r>
          </w:p>
        </w:tc>
        <w:tc>
          <w:tcPr>
            <w:tcW w:w="31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569A3" w:rsidRDefault="00D5622F">
            <w:pPr>
              <w:pStyle w:val="TableParagraph"/>
              <w:spacing w:before="18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Complies</w:t>
            </w:r>
          </w:p>
        </w:tc>
      </w:tr>
    </w:tbl>
    <w:p w:rsidR="00C569A3" w:rsidRDefault="00C569A3">
      <w:pPr>
        <w:pStyle w:val="BodyText"/>
        <w:spacing w:before="188"/>
        <w:rPr>
          <w:rFonts w:ascii="Arial"/>
          <w:b/>
        </w:rPr>
      </w:pPr>
    </w:p>
    <w:p w:rsidR="00C569A3" w:rsidRDefault="00D5622F">
      <w:pPr>
        <w:spacing w:before="1"/>
        <w:ind w:left="1293"/>
        <w:rPr>
          <w:b/>
          <w:sz w:val="20"/>
        </w:rPr>
      </w:pPr>
      <w:r>
        <w:rPr>
          <w:b/>
          <w:spacing w:val="-2"/>
          <w:w w:val="125"/>
          <w:sz w:val="20"/>
          <w:u w:val="thick" w:color="525252"/>
        </w:rPr>
        <w:t>PURITY</w:t>
      </w:r>
    </w:p>
    <w:p w:rsidR="00C569A3" w:rsidRDefault="00C569A3">
      <w:pPr>
        <w:pStyle w:val="BodyText"/>
        <w:spacing w:before="30"/>
        <w:rPr>
          <w:b/>
          <w:sz w:val="20"/>
        </w:rPr>
      </w:pPr>
    </w:p>
    <w:tbl>
      <w:tblPr>
        <w:tblW w:w="0" w:type="auto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8"/>
        <w:gridCol w:w="3351"/>
        <w:gridCol w:w="3160"/>
      </w:tblGrid>
      <w:tr w:rsidR="00C569A3">
        <w:trPr>
          <w:trHeight w:val="344"/>
        </w:trPr>
        <w:tc>
          <w:tcPr>
            <w:tcW w:w="3198" w:type="dxa"/>
          </w:tcPr>
          <w:p w:rsidR="00C569A3" w:rsidRDefault="00D5622F">
            <w:pPr>
              <w:pStyle w:val="TableParagraph"/>
              <w:spacing w:before="56"/>
              <w:ind w:left="224" w:right="161"/>
              <w:rPr>
                <w:sz w:val="20"/>
              </w:rPr>
            </w:pPr>
            <w:r>
              <w:rPr>
                <w:spacing w:val="-2"/>
                <w:sz w:val="20"/>
              </w:rPr>
              <w:t>Parameter</w:t>
            </w:r>
          </w:p>
        </w:tc>
        <w:tc>
          <w:tcPr>
            <w:tcW w:w="3351" w:type="dxa"/>
          </w:tcPr>
          <w:p w:rsidR="00C569A3" w:rsidRDefault="00D5622F">
            <w:pPr>
              <w:pStyle w:val="TableParagraph"/>
              <w:spacing w:before="56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Parameter</w:t>
            </w:r>
          </w:p>
        </w:tc>
        <w:tc>
          <w:tcPr>
            <w:tcW w:w="3160" w:type="dxa"/>
          </w:tcPr>
          <w:p w:rsidR="00C569A3" w:rsidRDefault="00D5622F">
            <w:pPr>
              <w:pStyle w:val="TableParagraph"/>
              <w:spacing w:before="56"/>
              <w:ind w:left="81" w:right="26"/>
              <w:rPr>
                <w:sz w:val="20"/>
              </w:rPr>
            </w:pPr>
            <w:r>
              <w:rPr>
                <w:spacing w:val="-2"/>
                <w:sz w:val="20"/>
              </w:rPr>
              <w:t>Result</w:t>
            </w:r>
          </w:p>
        </w:tc>
      </w:tr>
      <w:tr w:rsidR="00C569A3">
        <w:trPr>
          <w:trHeight w:val="798"/>
        </w:trPr>
        <w:tc>
          <w:tcPr>
            <w:tcW w:w="3198" w:type="dxa"/>
          </w:tcPr>
          <w:p w:rsidR="00C569A3" w:rsidRDefault="00D5622F">
            <w:pPr>
              <w:pStyle w:val="TableParagraph"/>
              <w:spacing w:line="309" w:lineRule="auto"/>
              <w:ind w:left="1492" w:right="72" w:hanging="1253"/>
              <w:jc w:val="left"/>
              <w:rPr>
                <w:sz w:val="20"/>
              </w:rPr>
            </w:pPr>
            <w:r>
              <w:rPr>
                <w:w w:val="85"/>
                <w:sz w:val="20"/>
              </w:rPr>
              <w:t xml:space="preserve">Fatty acids and </w:t>
            </w:r>
            <w:proofErr w:type="spellStart"/>
            <w:r>
              <w:rPr>
                <w:w w:val="85"/>
                <w:sz w:val="20"/>
              </w:rPr>
              <w:t>resinfied</w:t>
            </w:r>
            <w:proofErr w:type="spellEnd"/>
            <w:r>
              <w:rPr>
                <w:w w:val="85"/>
                <w:sz w:val="20"/>
              </w:rPr>
              <w:t xml:space="preserve"> essential </w:t>
            </w:r>
            <w:r>
              <w:rPr>
                <w:spacing w:val="-4"/>
                <w:w w:val="95"/>
                <w:sz w:val="20"/>
              </w:rPr>
              <w:t>oils</w:t>
            </w:r>
          </w:p>
        </w:tc>
        <w:tc>
          <w:tcPr>
            <w:tcW w:w="3351" w:type="dxa"/>
          </w:tcPr>
          <w:p w:rsidR="00C569A3" w:rsidRDefault="00D5622F">
            <w:pPr>
              <w:pStyle w:val="TableParagraph"/>
              <w:spacing w:before="210"/>
              <w:ind w:left="1360" w:right="1319" w:firstLine="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Not </w:t>
            </w:r>
            <w:r>
              <w:rPr>
                <w:spacing w:val="-2"/>
                <w:w w:val="90"/>
                <w:sz w:val="20"/>
              </w:rPr>
              <w:t>present</w:t>
            </w:r>
          </w:p>
        </w:tc>
        <w:tc>
          <w:tcPr>
            <w:tcW w:w="3160" w:type="dxa"/>
          </w:tcPr>
          <w:p w:rsidR="00C569A3" w:rsidRDefault="00D5622F">
            <w:pPr>
              <w:pStyle w:val="TableParagraph"/>
              <w:spacing w:before="210"/>
              <w:ind w:left="81" w:right="14"/>
              <w:rPr>
                <w:sz w:val="20"/>
              </w:rPr>
            </w:pPr>
            <w:r>
              <w:rPr>
                <w:spacing w:val="-2"/>
                <w:sz w:val="20"/>
              </w:rPr>
              <w:t>Complies</w:t>
            </w:r>
          </w:p>
        </w:tc>
      </w:tr>
      <w:tr w:rsidR="00C569A3">
        <w:trPr>
          <w:trHeight w:val="493"/>
        </w:trPr>
        <w:tc>
          <w:tcPr>
            <w:tcW w:w="3198" w:type="dxa"/>
          </w:tcPr>
          <w:p w:rsidR="00C569A3" w:rsidRDefault="00D5622F">
            <w:pPr>
              <w:pStyle w:val="TableParagraph"/>
              <w:spacing w:before="15"/>
              <w:ind w:left="224" w:right="136"/>
              <w:rPr>
                <w:sz w:val="20"/>
              </w:rPr>
            </w:pPr>
            <w:r>
              <w:rPr>
                <w:spacing w:val="-2"/>
                <w:sz w:val="20"/>
              </w:rPr>
              <w:t>Additives</w:t>
            </w:r>
          </w:p>
        </w:tc>
        <w:tc>
          <w:tcPr>
            <w:tcW w:w="3351" w:type="dxa"/>
          </w:tcPr>
          <w:p w:rsidR="00C569A3" w:rsidRDefault="00D5622F">
            <w:pPr>
              <w:pStyle w:val="TableParagraph"/>
              <w:spacing w:before="6"/>
              <w:ind w:left="1369" w:right="1308" w:firstLine="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Not </w:t>
            </w:r>
            <w:r>
              <w:rPr>
                <w:spacing w:val="-2"/>
                <w:w w:val="90"/>
                <w:sz w:val="20"/>
              </w:rPr>
              <w:t>present</w:t>
            </w:r>
          </w:p>
        </w:tc>
        <w:tc>
          <w:tcPr>
            <w:tcW w:w="3160" w:type="dxa"/>
          </w:tcPr>
          <w:p w:rsidR="00C569A3" w:rsidRDefault="00D5622F">
            <w:pPr>
              <w:pStyle w:val="TableParagraph"/>
              <w:spacing w:before="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Complies</w:t>
            </w:r>
          </w:p>
        </w:tc>
      </w:tr>
    </w:tbl>
    <w:p w:rsidR="00C569A3" w:rsidRDefault="00C569A3">
      <w:pPr>
        <w:pStyle w:val="TableParagraph"/>
        <w:rPr>
          <w:sz w:val="20"/>
        </w:rPr>
        <w:sectPr w:rsidR="00C569A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30" w:h="16850"/>
          <w:pgMar w:top="860" w:right="850" w:bottom="280" w:left="992" w:header="720" w:footer="720" w:gutter="0"/>
          <w:cols w:space="720"/>
        </w:sectPr>
      </w:pPr>
    </w:p>
    <w:p w:rsidR="00C569A3" w:rsidRDefault="00D5622F">
      <w:pPr>
        <w:spacing w:before="92"/>
        <w:ind w:left="1305"/>
        <w:rPr>
          <w:rFonts w:ascii="Arial"/>
          <w:b/>
        </w:rPr>
      </w:pPr>
      <w:r>
        <w:rPr>
          <w:rFonts w:ascii="Arial"/>
          <w:b/>
          <w:w w:val="85"/>
          <w:u w:val="thick" w:color="525252"/>
        </w:rPr>
        <w:lastRenderedPageBreak/>
        <w:t>CHEMICAL</w:t>
      </w:r>
      <w:r>
        <w:rPr>
          <w:rFonts w:ascii="Arial"/>
          <w:b/>
          <w:spacing w:val="67"/>
          <w:w w:val="150"/>
          <w:u w:val="thick" w:color="525252"/>
        </w:rPr>
        <w:t xml:space="preserve"> </w:t>
      </w:r>
      <w:r>
        <w:rPr>
          <w:rFonts w:ascii="Arial"/>
          <w:b/>
          <w:w w:val="85"/>
          <w:u w:val="thick" w:color="525252"/>
        </w:rPr>
        <w:t>CHARACTERISTICS</w:t>
      </w:r>
      <w:r>
        <w:rPr>
          <w:rFonts w:ascii="Arial"/>
          <w:b/>
          <w:spacing w:val="5"/>
          <w:u w:val="thick" w:color="525252"/>
        </w:rPr>
        <w:t xml:space="preserve"> </w:t>
      </w:r>
      <w:r>
        <w:rPr>
          <w:rFonts w:ascii="Arial"/>
          <w:b/>
          <w:w w:val="85"/>
          <w:u w:val="thick" w:color="525252"/>
        </w:rPr>
        <w:t>{GC-</w:t>
      </w:r>
      <w:r>
        <w:rPr>
          <w:rFonts w:ascii="Arial"/>
          <w:b/>
          <w:spacing w:val="-4"/>
          <w:w w:val="85"/>
          <w:u w:val="thick" w:color="525252"/>
        </w:rPr>
        <w:t>FID)</w:t>
      </w:r>
    </w:p>
    <w:p w:rsidR="00C569A3" w:rsidRDefault="00C569A3">
      <w:pPr>
        <w:pStyle w:val="BodyText"/>
        <w:spacing w:before="31"/>
        <w:rPr>
          <w:rFonts w:ascii="Arial"/>
          <w:b/>
          <w:sz w:val="20"/>
        </w:rPr>
      </w:pPr>
    </w:p>
    <w:tbl>
      <w:tblPr>
        <w:tblW w:w="0" w:type="auto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8"/>
        <w:gridCol w:w="3341"/>
        <w:gridCol w:w="3169"/>
      </w:tblGrid>
      <w:tr w:rsidR="00C569A3">
        <w:trPr>
          <w:trHeight w:val="507"/>
        </w:trPr>
        <w:tc>
          <w:tcPr>
            <w:tcW w:w="3198" w:type="dxa"/>
          </w:tcPr>
          <w:p w:rsidR="00C569A3" w:rsidRDefault="00D5622F">
            <w:pPr>
              <w:pStyle w:val="TableParagraph"/>
              <w:spacing w:before="140"/>
              <w:ind w:left="224" w:right="178"/>
              <w:rPr>
                <w:sz w:val="20"/>
              </w:rPr>
            </w:pPr>
            <w:r>
              <w:rPr>
                <w:spacing w:val="-2"/>
                <w:sz w:val="20"/>
              </w:rPr>
              <w:t>Parameter</w:t>
            </w:r>
          </w:p>
        </w:tc>
        <w:tc>
          <w:tcPr>
            <w:tcW w:w="3341" w:type="dxa"/>
          </w:tcPr>
          <w:p w:rsidR="00C569A3" w:rsidRDefault="00D5622F">
            <w:pPr>
              <w:pStyle w:val="TableParagraph"/>
              <w:spacing w:before="25"/>
              <w:ind w:left="61" w:right="22"/>
              <w:rPr>
                <w:sz w:val="20"/>
              </w:rPr>
            </w:pPr>
            <w:r>
              <w:rPr>
                <w:w w:val="85"/>
                <w:sz w:val="20"/>
              </w:rPr>
              <w:t>Specification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3169" w:type="dxa"/>
          </w:tcPr>
          <w:p w:rsidR="00C569A3" w:rsidRDefault="00D5622F">
            <w:pPr>
              <w:pStyle w:val="TableParagraph"/>
              <w:spacing w:before="140"/>
              <w:ind w:left="180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Result</w:t>
            </w:r>
          </w:p>
        </w:tc>
      </w:tr>
      <w:tr w:rsidR="00C569A3">
        <w:trPr>
          <w:trHeight w:val="267"/>
        </w:trPr>
        <w:tc>
          <w:tcPr>
            <w:tcW w:w="3198" w:type="dxa"/>
          </w:tcPr>
          <w:p w:rsidR="00C569A3" w:rsidRDefault="00D5622F">
            <w:pPr>
              <w:pStyle w:val="TableParagraph"/>
              <w:spacing w:before="15" w:line="232" w:lineRule="exact"/>
              <w:ind w:left="224" w:right="144"/>
              <w:rPr>
                <w:sz w:val="20"/>
              </w:rPr>
            </w:pPr>
            <w:r>
              <w:rPr>
                <w:i/>
                <w:spacing w:val="-10"/>
                <w:sz w:val="20"/>
              </w:rPr>
              <w:t>a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Pinene</w:t>
            </w:r>
            <w:proofErr w:type="spellEnd"/>
          </w:p>
        </w:tc>
        <w:tc>
          <w:tcPr>
            <w:tcW w:w="3341" w:type="dxa"/>
          </w:tcPr>
          <w:p w:rsidR="00C569A3" w:rsidRDefault="00D5622F">
            <w:pPr>
              <w:pStyle w:val="TableParagraph"/>
              <w:spacing w:before="23" w:line="225" w:lineRule="exact"/>
              <w:ind w:left="61" w:right="29"/>
              <w:rPr>
                <w:sz w:val="20"/>
              </w:rPr>
            </w:pPr>
            <w:r>
              <w:rPr>
                <w:sz w:val="20"/>
              </w:rPr>
              <w:t>10.0-</w:t>
            </w:r>
            <w:r>
              <w:rPr>
                <w:spacing w:val="-2"/>
                <w:sz w:val="20"/>
              </w:rPr>
              <w:t>37.0%</w:t>
            </w:r>
          </w:p>
        </w:tc>
        <w:tc>
          <w:tcPr>
            <w:tcW w:w="3169" w:type="dxa"/>
          </w:tcPr>
          <w:p w:rsidR="00C569A3" w:rsidRDefault="00D5622F">
            <w:pPr>
              <w:pStyle w:val="TableParagraph"/>
              <w:spacing w:before="23" w:line="225" w:lineRule="exact"/>
              <w:ind w:left="75" w:right="27"/>
              <w:rPr>
                <w:sz w:val="20"/>
              </w:rPr>
            </w:pPr>
            <w:r>
              <w:rPr>
                <w:spacing w:val="-2"/>
                <w:sz w:val="20"/>
              </w:rPr>
              <w:t>20.5%</w:t>
            </w:r>
          </w:p>
        </w:tc>
      </w:tr>
      <w:tr w:rsidR="00C569A3">
        <w:trPr>
          <w:trHeight w:val="257"/>
        </w:trPr>
        <w:tc>
          <w:tcPr>
            <w:tcW w:w="3198" w:type="dxa"/>
          </w:tcPr>
          <w:p w:rsidR="00C569A3" w:rsidRDefault="00D5622F">
            <w:pPr>
              <w:pStyle w:val="TableParagraph"/>
              <w:spacing w:before="13" w:line="225" w:lineRule="exact"/>
              <w:ind w:left="224" w:right="159"/>
              <w:rPr>
                <w:sz w:val="20"/>
              </w:rPr>
            </w:pPr>
            <w:r>
              <w:rPr>
                <w:spacing w:val="-2"/>
                <w:sz w:val="20"/>
              </w:rPr>
              <w:t>Camphene</w:t>
            </w:r>
          </w:p>
        </w:tc>
        <w:tc>
          <w:tcPr>
            <w:tcW w:w="3341" w:type="dxa"/>
          </w:tcPr>
          <w:p w:rsidR="00C569A3" w:rsidRDefault="00C569A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69" w:type="dxa"/>
          </w:tcPr>
          <w:p w:rsidR="00C569A3" w:rsidRDefault="00D5622F">
            <w:pPr>
              <w:pStyle w:val="TableParagraph"/>
              <w:spacing w:before="13" w:line="225" w:lineRule="exact"/>
              <w:ind w:left="1377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0.1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C569A3">
        <w:trPr>
          <w:trHeight w:val="270"/>
        </w:trPr>
        <w:tc>
          <w:tcPr>
            <w:tcW w:w="3198" w:type="dxa"/>
          </w:tcPr>
          <w:p w:rsidR="00C569A3" w:rsidRDefault="00D5622F">
            <w:pPr>
              <w:pStyle w:val="TableParagraph"/>
              <w:spacing w:before="18" w:line="232" w:lineRule="exact"/>
              <w:ind w:left="224" w:right="159"/>
              <w:rPr>
                <w:sz w:val="20"/>
              </w:rPr>
            </w:pPr>
            <w:r>
              <w:rPr>
                <w:spacing w:val="-2"/>
                <w:sz w:val="20"/>
              </w:rPr>
              <w:t>Limonene</w:t>
            </w:r>
          </w:p>
        </w:tc>
        <w:tc>
          <w:tcPr>
            <w:tcW w:w="3341" w:type="dxa"/>
          </w:tcPr>
          <w:p w:rsidR="00C569A3" w:rsidRDefault="00D5622F">
            <w:pPr>
              <w:pStyle w:val="TableParagraph"/>
              <w:spacing w:before="8"/>
              <w:ind w:left="1199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1.0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10</w:t>
            </w:r>
            <w:r>
              <w:rPr>
                <w:spacing w:val="-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.0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%</w:t>
            </w:r>
          </w:p>
        </w:tc>
        <w:tc>
          <w:tcPr>
            <w:tcW w:w="3169" w:type="dxa"/>
          </w:tcPr>
          <w:p w:rsidR="00C569A3" w:rsidRDefault="00D5622F">
            <w:pPr>
              <w:pStyle w:val="TableParagraph"/>
              <w:spacing w:before="8"/>
              <w:ind w:left="75" w:right="17"/>
              <w:rPr>
                <w:sz w:val="20"/>
              </w:rPr>
            </w:pPr>
            <w:r>
              <w:rPr>
                <w:spacing w:val="-4"/>
                <w:sz w:val="20"/>
              </w:rPr>
              <w:t>4.6%</w:t>
            </w:r>
          </w:p>
        </w:tc>
      </w:tr>
      <w:tr w:rsidR="00C569A3">
        <w:trPr>
          <w:trHeight w:val="257"/>
        </w:trPr>
        <w:tc>
          <w:tcPr>
            <w:tcW w:w="3198" w:type="dxa"/>
          </w:tcPr>
          <w:p w:rsidR="00C569A3" w:rsidRDefault="00D5622F">
            <w:pPr>
              <w:pStyle w:val="TableParagraph"/>
              <w:spacing w:before="13" w:line="225" w:lineRule="exact"/>
              <w:ind w:left="224" w:right="152"/>
              <w:rPr>
                <w:sz w:val="20"/>
              </w:rPr>
            </w:pPr>
            <w:r>
              <w:rPr>
                <w:spacing w:val="-2"/>
                <w:sz w:val="20"/>
              </w:rPr>
              <w:t>Linalool</w:t>
            </w:r>
          </w:p>
        </w:tc>
        <w:tc>
          <w:tcPr>
            <w:tcW w:w="3341" w:type="dxa"/>
          </w:tcPr>
          <w:p w:rsidR="00C569A3" w:rsidRDefault="00C569A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69" w:type="dxa"/>
          </w:tcPr>
          <w:p w:rsidR="00C569A3" w:rsidRDefault="00D5622F">
            <w:pPr>
              <w:pStyle w:val="TableParagraph"/>
              <w:spacing w:before="13" w:line="225" w:lineRule="exact"/>
              <w:ind w:left="75" w:right="18"/>
              <w:rPr>
                <w:sz w:val="20"/>
              </w:rPr>
            </w:pPr>
            <w:r>
              <w:rPr>
                <w:spacing w:val="-4"/>
                <w:w w:val="110"/>
                <w:sz w:val="20"/>
              </w:rPr>
              <w:t>1.2%</w:t>
            </w:r>
          </w:p>
        </w:tc>
      </w:tr>
      <w:tr w:rsidR="00C569A3">
        <w:trPr>
          <w:trHeight w:val="268"/>
        </w:trPr>
        <w:tc>
          <w:tcPr>
            <w:tcW w:w="3198" w:type="dxa"/>
          </w:tcPr>
          <w:p w:rsidR="00C569A3" w:rsidRDefault="00D5622F">
            <w:pPr>
              <w:pStyle w:val="TableParagraph"/>
              <w:spacing w:before="20" w:line="228" w:lineRule="exact"/>
              <w:ind w:left="224" w:right="15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Nerol</w:t>
            </w:r>
            <w:proofErr w:type="spellEnd"/>
          </w:p>
        </w:tc>
        <w:tc>
          <w:tcPr>
            <w:tcW w:w="3341" w:type="dxa"/>
          </w:tcPr>
          <w:p w:rsidR="00C569A3" w:rsidRDefault="00C569A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69" w:type="dxa"/>
          </w:tcPr>
          <w:p w:rsidR="00C569A3" w:rsidRDefault="00D5622F">
            <w:pPr>
              <w:pStyle w:val="TableParagraph"/>
              <w:spacing w:before="20" w:line="228" w:lineRule="exact"/>
              <w:ind w:left="75" w:right="18"/>
              <w:rPr>
                <w:sz w:val="20"/>
              </w:rPr>
            </w:pPr>
            <w:r>
              <w:rPr>
                <w:spacing w:val="-4"/>
                <w:w w:val="110"/>
                <w:sz w:val="20"/>
              </w:rPr>
              <w:t>1.2%</w:t>
            </w:r>
          </w:p>
        </w:tc>
      </w:tr>
      <w:tr w:rsidR="00C569A3">
        <w:trPr>
          <w:trHeight w:val="257"/>
        </w:trPr>
        <w:tc>
          <w:tcPr>
            <w:tcW w:w="3198" w:type="dxa"/>
          </w:tcPr>
          <w:p w:rsidR="00C569A3" w:rsidRDefault="00D5622F">
            <w:pPr>
              <w:pStyle w:val="TableParagraph"/>
              <w:spacing w:before="13" w:line="225" w:lineRule="exact"/>
              <w:ind w:left="107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Nery!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acetate</w:t>
            </w:r>
          </w:p>
        </w:tc>
        <w:tc>
          <w:tcPr>
            <w:tcW w:w="3341" w:type="dxa"/>
          </w:tcPr>
          <w:p w:rsidR="00C569A3" w:rsidRDefault="00D5622F">
            <w:pPr>
              <w:pStyle w:val="TableParagraph"/>
              <w:spacing w:before="13" w:line="225" w:lineRule="exact"/>
              <w:ind w:left="61" w:right="2"/>
              <w:rPr>
                <w:sz w:val="20"/>
              </w:rPr>
            </w:pPr>
            <w:r>
              <w:rPr>
                <w:spacing w:val="-6"/>
                <w:sz w:val="20"/>
              </w:rPr>
              <w:t>2.0-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23.5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3169" w:type="dxa"/>
          </w:tcPr>
          <w:p w:rsidR="00C569A3" w:rsidRDefault="00D5622F">
            <w:pPr>
              <w:pStyle w:val="TableParagraph"/>
              <w:spacing w:before="15" w:line="222" w:lineRule="exact"/>
              <w:ind w:left="75" w:right="1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13.1%</w:t>
            </w:r>
          </w:p>
        </w:tc>
      </w:tr>
      <w:tr w:rsidR="00C569A3">
        <w:trPr>
          <w:trHeight w:val="267"/>
        </w:trPr>
        <w:tc>
          <w:tcPr>
            <w:tcW w:w="3198" w:type="dxa"/>
          </w:tcPr>
          <w:p w:rsidR="00C569A3" w:rsidRDefault="00D5622F">
            <w:pPr>
              <w:pStyle w:val="TableParagraph"/>
              <w:spacing w:before="18" w:line="230" w:lineRule="exact"/>
              <w:ind w:left="224" w:right="127"/>
              <w:rPr>
                <w:sz w:val="20"/>
              </w:rPr>
            </w:pPr>
            <w:r>
              <w:rPr>
                <w:i/>
                <w:w w:val="80"/>
                <w:sz w:val="20"/>
              </w:rPr>
              <w:t>a</w:t>
            </w:r>
            <w:r>
              <w:rPr>
                <w:i/>
                <w:spacing w:val="-8"/>
                <w:w w:val="9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0"/>
              </w:rPr>
              <w:t>Ylangen</w:t>
            </w:r>
            <w:proofErr w:type="spellEnd"/>
          </w:p>
        </w:tc>
        <w:tc>
          <w:tcPr>
            <w:tcW w:w="3341" w:type="dxa"/>
          </w:tcPr>
          <w:p w:rsidR="00C569A3" w:rsidRDefault="00C569A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69" w:type="dxa"/>
          </w:tcPr>
          <w:p w:rsidR="00C569A3" w:rsidRDefault="00D5622F">
            <w:pPr>
              <w:pStyle w:val="TableParagraph"/>
              <w:spacing w:before="23" w:line="225" w:lineRule="exact"/>
              <w:ind w:left="75" w:right="24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0.3%</w:t>
            </w:r>
          </w:p>
        </w:tc>
      </w:tr>
      <w:tr w:rsidR="00C569A3">
        <w:trPr>
          <w:trHeight w:val="257"/>
        </w:trPr>
        <w:tc>
          <w:tcPr>
            <w:tcW w:w="3198" w:type="dxa"/>
          </w:tcPr>
          <w:p w:rsidR="00C569A3" w:rsidRDefault="00D5622F">
            <w:pPr>
              <w:pStyle w:val="TableParagraph"/>
              <w:spacing w:before="6" w:line="232" w:lineRule="exact"/>
              <w:ind w:left="224" w:right="125"/>
              <w:rPr>
                <w:sz w:val="20"/>
              </w:rPr>
            </w:pPr>
            <w:r>
              <w:rPr>
                <w:i/>
                <w:w w:val="85"/>
                <w:sz w:val="20"/>
              </w:rPr>
              <w:t>a</w:t>
            </w:r>
            <w:r>
              <w:rPr>
                <w:i/>
                <w:spacing w:val="-17"/>
                <w:w w:val="8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Copaene</w:t>
            </w:r>
            <w:proofErr w:type="spellEnd"/>
          </w:p>
        </w:tc>
        <w:tc>
          <w:tcPr>
            <w:tcW w:w="3341" w:type="dxa"/>
          </w:tcPr>
          <w:p w:rsidR="00C569A3" w:rsidRDefault="00C569A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69" w:type="dxa"/>
          </w:tcPr>
          <w:p w:rsidR="00C569A3" w:rsidRDefault="00D5622F">
            <w:pPr>
              <w:pStyle w:val="TableParagraph"/>
              <w:spacing w:before="11" w:line="227" w:lineRule="exact"/>
              <w:ind w:left="1389"/>
              <w:jc w:val="left"/>
              <w:rPr>
                <w:sz w:val="20"/>
              </w:rPr>
            </w:pPr>
            <w:r>
              <w:rPr>
                <w:w w:val="85"/>
                <w:sz w:val="20"/>
              </w:rPr>
              <w:t>2.4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C569A3">
        <w:trPr>
          <w:trHeight w:val="267"/>
        </w:trPr>
        <w:tc>
          <w:tcPr>
            <w:tcW w:w="3198" w:type="dxa"/>
          </w:tcPr>
          <w:p w:rsidR="00C569A3" w:rsidRDefault="00D5622F">
            <w:pPr>
              <w:pStyle w:val="TableParagraph"/>
              <w:spacing w:before="23" w:line="225" w:lineRule="exact"/>
              <w:ind w:left="224" w:righ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ltalicene</w:t>
            </w:r>
            <w:proofErr w:type="spellEnd"/>
          </w:p>
        </w:tc>
        <w:tc>
          <w:tcPr>
            <w:tcW w:w="3341" w:type="dxa"/>
          </w:tcPr>
          <w:p w:rsidR="00C569A3" w:rsidRDefault="00C569A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69" w:type="dxa"/>
          </w:tcPr>
          <w:p w:rsidR="00C569A3" w:rsidRDefault="00D5622F">
            <w:pPr>
              <w:pStyle w:val="TableParagraph"/>
              <w:spacing w:before="23" w:line="225" w:lineRule="exact"/>
              <w:ind w:left="1387"/>
              <w:jc w:val="left"/>
              <w:rPr>
                <w:sz w:val="20"/>
              </w:rPr>
            </w:pPr>
            <w:r>
              <w:rPr>
                <w:w w:val="85"/>
                <w:sz w:val="20"/>
              </w:rPr>
              <w:t>3.5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C569A3">
        <w:trPr>
          <w:trHeight w:val="270"/>
        </w:trPr>
        <w:tc>
          <w:tcPr>
            <w:tcW w:w="3198" w:type="dxa"/>
          </w:tcPr>
          <w:p w:rsidR="00C569A3" w:rsidRDefault="00D5622F">
            <w:pPr>
              <w:pStyle w:val="TableParagraph"/>
              <w:spacing w:before="18" w:line="232" w:lineRule="exact"/>
              <w:ind w:right="884"/>
              <w:jc w:val="righ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Caryophyllene</w:t>
            </w:r>
            <w:proofErr w:type="spellEnd"/>
          </w:p>
        </w:tc>
        <w:tc>
          <w:tcPr>
            <w:tcW w:w="3341" w:type="dxa"/>
          </w:tcPr>
          <w:p w:rsidR="00C569A3" w:rsidRDefault="00C569A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69" w:type="dxa"/>
          </w:tcPr>
          <w:p w:rsidR="00C569A3" w:rsidRDefault="00D5622F">
            <w:pPr>
              <w:pStyle w:val="TableParagraph"/>
              <w:spacing w:before="8"/>
              <w:ind w:left="1382"/>
              <w:jc w:val="left"/>
              <w:rPr>
                <w:sz w:val="20"/>
              </w:rPr>
            </w:pPr>
            <w:r>
              <w:rPr>
                <w:w w:val="85"/>
                <w:sz w:val="20"/>
              </w:rPr>
              <w:t>4.6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C569A3">
        <w:trPr>
          <w:trHeight w:val="267"/>
        </w:trPr>
        <w:tc>
          <w:tcPr>
            <w:tcW w:w="3198" w:type="dxa"/>
          </w:tcPr>
          <w:p w:rsidR="00C569A3" w:rsidRDefault="00D5622F">
            <w:pPr>
              <w:pStyle w:val="TableParagraph"/>
              <w:spacing w:before="20" w:line="227" w:lineRule="exact"/>
              <w:ind w:right="9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ltaldions</w:t>
            </w:r>
            <w:proofErr w:type="spellEnd"/>
          </w:p>
        </w:tc>
        <w:tc>
          <w:tcPr>
            <w:tcW w:w="3341" w:type="dxa"/>
          </w:tcPr>
          <w:p w:rsidR="00C569A3" w:rsidRDefault="00D5622F">
            <w:pPr>
              <w:pStyle w:val="TableParagraph"/>
              <w:spacing w:before="20" w:line="227" w:lineRule="exact"/>
              <w:ind w:left="61" w:right="2"/>
              <w:rPr>
                <w:sz w:val="20"/>
              </w:rPr>
            </w:pPr>
            <w:r>
              <w:rPr>
                <w:sz w:val="20"/>
              </w:rPr>
              <w:t>0.5-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9.0%</w:t>
            </w:r>
          </w:p>
        </w:tc>
        <w:tc>
          <w:tcPr>
            <w:tcW w:w="3169" w:type="dxa"/>
          </w:tcPr>
          <w:p w:rsidR="00C569A3" w:rsidRDefault="00D5622F">
            <w:pPr>
              <w:pStyle w:val="TableParagraph"/>
              <w:spacing w:before="20" w:line="227" w:lineRule="exact"/>
              <w:ind w:left="75" w:right="15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8.7%</w:t>
            </w:r>
          </w:p>
        </w:tc>
      </w:tr>
      <w:tr w:rsidR="00C569A3">
        <w:trPr>
          <w:trHeight w:val="258"/>
        </w:trPr>
        <w:tc>
          <w:tcPr>
            <w:tcW w:w="3198" w:type="dxa"/>
          </w:tcPr>
          <w:p w:rsidR="00C569A3" w:rsidRDefault="00D5622F">
            <w:pPr>
              <w:pStyle w:val="TableParagraph"/>
              <w:spacing w:line="231" w:lineRule="exact"/>
              <w:ind w:left="1091"/>
              <w:jc w:val="left"/>
              <w:rPr>
                <w:sz w:val="20"/>
              </w:rPr>
            </w:pPr>
            <w:r>
              <w:rPr>
                <w:w w:val="85"/>
                <w:sz w:val="20"/>
              </w:rPr>
              <w:t>y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Curcumene</w:t>
            </w:r>
            <w:proofErr w:type="spellEnd"/>
          </w:p>
        </w:tc>
        <w:tc>
          <w:tcPr>
            <w:tcW w:w="3341" w:type="dxa"/>
          </w:tcPr>
          <w:p w:rsidR="00C569A3" w:rsidRDefault="00C569A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69" w:type="dxa"/>
          </w:tcPr>
          <w:p w:rsidR="00C569A3" w:rsidRDefault="00D5622F">
            <w:pPr>
              <w:pStyle w:val="TableParagraph"/>
              <w:spacing w:line="231" w:lineRule="exact"/>
              <w:ind w:left="1334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12.2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C569A3">
        <w:trPr>
          <w:trHeight w:val="257"/>
        </w:trPr>
        <w:tc>
          <w:tcPr>
            <w:tcW w:w="3198" w:type="dxa"/>
          </w:tcPr>
          <w:p w:rsidR="00C569A3" w:rsidRDefault="00D5622F">
            <w:pPr>
              <w:pStyle w:val="TableParagraph"/>
              <w:spacing w:before="6" w:line="232" w:lineRule="exact"/>
              <w:ind w:left="224" w:right="137"/>
              <w:rPr>
                <w:sz w:val="20"/>
              </w:rPr>
            </w:pPr>
            <w:r>
              <w:rPr>
                <w:i/>
                <w:w w:val="85"/>
                <w:sz w:val="20"/>
              </w:rPr>
              <w:t>a</w:t>
            </w:r>
            <w:r>
              <w:rPr>
                <w:i/>
                <w:spacing w:val="-5"/>
                <w:w w:val="8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Selinene</w:t>
            </w:r>
          </w:p>
        </w:tc>
        <w:tc>
          <w:tcPr>
            <w:tcW w:w="3341" w:type="dxa"/>
          </w:tcPr>
          <w:p w:rsidR="00C569A3" w:rsidRDefault="00D5622F">
            <w:pPr>
              <w:pStyle w:val="TableParagraph"/>
              <w:spacing w:line="231" w:lineRule="exact"/>
              <w:ind w:left="61"/>
              <w:rPr>
                <w:sz w:val="20"/>
              </w:rPr>
            </w:pPr>
            <w:r>
              <w:rPr>
                <w:sz w:val="20"/>
              </w:rPr>
              <w:t>1.0-</w:t>
            </w:r>
            <w:r>
              <w:rPr>
                <w:spacing w:val="-2"/>
                <w:sz w:val="20"/>
              </w:rPr>
              <w:t>10.0%</w:t>
            </w:r>
          </w:p>
        </w:tc>
        <w:tc>
          <w:tcPr>
            <w:tcW w:w="3169" w:type="dxa"/>
          </w:tcPr>
          <w:p w:rsidR="00C569A3" w:rsidRDefault="00D5622F">
            <w:pPr>
              <w:pStyle w:val="TableParagraph"/>
              <w:spacing w:line="231" w:lineRule="exact"/>
              <w:ind w:left="75" w:right="5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7.6%</w:t>
            </w:r>
          </w:p>
        </w:tc>
      </w:tr>
      <w:tr w:rsidR="00C569A3">
        <w:trPr>
          <w:trHeight w:val="270"/>
        </w:trPr>
        <w:tc>
          <w:tcPr>
            <w:tcW w:w="3198" w:type="dxa"/>
          </w:tcPr>
          <w:p w:rsidR="00C569A3" w:rsidRDefault="00D5622F">
            <w:pPr>
              <w:pStyle w:val="TableParagraph"/>
              <w:spacing w:before="18" w:line="232" w:lineRule="exact"/>
              <w:ind w:right="936"/>
              <w:jc w:val="right"/>
              <w:rPr>
                <w:sz w:val="20"/>
              </w:rPr>
            </w:pPr>
            <w:r>
              <w:rPr>
                <w:sz w:val="20"/>
              </w:rPr>
              <w:t>AR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Curcumene</w:t>
            </w:r>
            <w:proofErr w:type="spellEnd"/>
          </w:p>
        </w:tc>
        <w:tc>
          <w:tcPr>
            <w:tcW w:w="3341" w:type="dxa"/>
          </w:tcPr>
          <w:p w:rsidR="00C569A3" w:rsidRDefault="00C569A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69" w:type="dxa"/>
          </w:tcPr>
          <w:p w:rsidR="00C569A3" w:rsidRDefault="00D5622F">
            <w:pPr>
              <w:pStyle w:val="TableParagraph"/>
              <w:spacing w:before="8"/>
              <w:ind w:left="75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2.9%</w:t>
            </w:r>
          </w:p>
        </w:tc>
      </w:tr>
      <w:tr w:rsidR="00C569A3">
        <w:trPr>
          <w:trHeight w:val="267"/>
        </w:trPr>
        <w:tc>
          <w:tcPr>
            <w:tcW w:w="3198" w:type="dxa"/>
          </w:tcPr>
          <w:p w:rsidR="00C569A3" w:rsidRDefault="00D5622F">
            <w:pPr>
              <w:pStyle w:val="TableParagraph"/>
              <w:spacing w:before="15" w:line="232" w:lineRule="exact"/>
              <w:ind w:left="224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Selinene</w:t>
            </w:r>
          </w:p>
        </w:tc>
        <w:tc>
          <w:tcPr>
            <w:tcW w:w="3341" w:type="dxa"/>
          </w:tcPr>
          <w:p w:rsidR="00C569A3" w:rsidRDefault="00C569A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69" w:type="dxa"/>
          </w:tcPr>
          <w:p w:rsidR="00C569A3" w:rsidRDefault="00D5622F">
            <w:pPr>
              <w:pStyle w:val="TableParagraph"/>
              <w:spacing w:before="13"/>
              <w:ind w:left="1382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1.2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C569A3">
        <w:trPr>
          <w:trHeight w:val="289"/>
        </w:trPr>
        <w:tc>
          <w:tcPr>
            <w:tcW w:w="3198" w:type="dxa"/>
          </w:tcPr>
          <w:p w:rsidR="00C569A3" w:rsidRDefault="00D5622F">
            <w:pPr>
              <w:pStyle w:val="TableParagraph"/>
              <w:spacing w:before="9"/>
              <w:ind w:left="224" w:right="110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Cadinene</w:t>
            </w:r>
            <w:proofErr w:type="spellEnd"/>
          </w:p>
        </w:tc>
        <w:tc>
          <w:tcPr>
            <w:tcW w:w="3341" w:type="dxa"/>
          </w:tcPr>
          <w:p w:rsidR="00C569A3" w:rsidRDefault="00C569A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69" w:type="dxa"/>
          </w:tcPr>
          <w:p w:rsidR="00C569A3" w:rsidRDefault="00D5622F">
            <w:pPr>
              <w:pStyle w:val="TableParagraph"/>
              <w:spacing w:before="9"/>
              <w:ind w:left="75" w:right="5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0.8%</w:t>
            </w:r>
          </w:p>
        </w:tc>
      </w:tr>
    </w:tbl>
    <w:p w:rsidR="00C569A3" w:rsidRDefault="00C569A3">
      <w:pPr>
        <w:pStyle w:val="BodyText"/>
        <w:rPr>
          <w:rFonts w:ascii="Arial"/>
          <w:b/>
        </w:rPr>
      </w:pPr>
    </w:p>
    <w:p w:rsidR="00C569A3" w:rsidRDefault="00C569A3">
      <w:pPr>
        <w:pStyle w:val="BodyText"/>
        <w:spacing w:before="240"/>
        <w:rPr>
          <w:rFonts w:ascii="Arial"/>
          <w:b/>
        </w:rPr>
      </w:pPr>
    </w:p>
    <w:p w:rsidR="00C569A3" w:rsidRDefault="00D5622F">
      <w:pPr>
        <w:ind w:left="1156"/>
        <w:rPr>
          <w:rFonts w:ascii="Times New Roman"/>
          <w:b/>
          <w:sz w:val="23"/>
        </w:rPr>
      </w:pPr>
      <w:r>
        <w:rPr>
          <w:rFonts w:ascii="Times New Roman"/>
          <w:b/>
          <w:w w:val="80"/>
          <w:sz w:val="23"/>
          <w:u w:val="thick" w:color="525252"/>
        </w:rPr>
        <w:t>PACKAGING</w:t>
      </w:r>
      <w:r>
        <w:rPr>
          <w:rFonts w:ascii="Times New Roman"/>
          <w:b/>
          <w:spacing w:val="62"/>
          <w:sz w:val="23"/>
          <w:u w:val="thick" w:color="525252"/>
        </w:rPr>
        <w:t xml:space="preserve"> </w:t>
      </w:r>
      <w:r>
        <w:rPr>
          <w:rFonts w:ascii="Times New Roman"/>
          <w:b/>
          <w:w w:val="80"/>
          <w:sz w:val="23"/>
          <w:u w:val="thick" w:color="525252"/>
        </w:rPr>
        <w:t>AND</w:t>
      </w:r>
      <w:r>
        <w:rPr>
          <w:rFonts w:ascii="Times New Roman"/>
          <w:b/>
          <w:spacing w:val="27"/>
          <w:sz w:val="23"/>
          <w:u w:val="thick" w:color="525252"/>
        </w:rPr>
        <w:t xml:space="preserve"> </w:t>
      </w:r>
      <w:r>
        <w:rPr>
          <w:rFonts w:ascii="Times New Roman"/>
          <w:b/>
          <w:spacing w:val="-2"/>
          <w:w w:val="80"/>
          <w:sz w:val="23"/>
          <w:u w:val="thick" w:color="525252"/>
        </w:rPr>
        <w:t>STORAGE</w:t>
      </w:r>
    </w:p>
    <w:p w:rsidR="00C569A3" w:rsidRDefault="00C569A3">
      <w:pPr>
        <w:pStyle w:val="BodyText"/>
        <w:spacing w:after="1"/>
        <w:rPr>
          <w:rFonts w:ascii="Times New Roman"/>
          <w:b/>
          <w:sz w:val="19"/>
        </w:rPr>
      </w:pPr>
    </w:p>
    <w:tbl>
      <w:tblPr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6"/>
        <w:gridCol w:w="5670"/>
      </w:tblGrid>
      <w:tr w:rsidR="00C569A3">
        <w:trPr>
          <w:trHeight w:val="392"/>
        </w:trPr>
        <w:tc>
          <w:tcPr>
            <w:tcW w:w="4076" w:type="dxa"/>
          </w:tcPr>
          <w:p w:rsidR="00C569A3" w:rsidRDefault="00D5622F">
            <w:pPr>
              <w:pStyle w:val="TableParagraph"/>
              <w:spacing w:before="166" w:line="206" w:lineRule="exact"/>
              <w:ind w:left="75" w:right="2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Parameter</w:t>
            </w:r>
          </w:p>
        </w:tc>
        <w:tc>
          <w:tcPr>
            <w:tcW w:w="5670" w:type="dxa"/>
          </w:tcPr>
          <w:p w:rsidR="00C569A3" w:rsidRDefault="00D5622F">
            <w:pPr>
              <w:pStyle w:val="TableParagraph"/>
              <w:spacing w:before="166" w:line="206" w:lineRule="exact"/>
              <w:ind w:left="2299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Requirements</w:t>
            </w:r>
          </w:p>
        </w:tc>
      </w:tr>
      <w:tr w:rsidR="00C569A3">
        <w:trPr>
          <w:trHeight w:val="450"/>
        </w:trPr>
        <w:tc>
          <w:tcPr>
            <w:tcW w:w="4076" w:type="dxa"/>
            <w:tcBorders>
              <w:bottom w:val="single" w:sz="8" w:space="0" w:color="000000"/>
            </w:tcBorders>
          </w:tcPr>
          <w:p w:rsidR="00C569A3" w:rsidRDefault="00D5622F">
            <w:pPr>
              <w:pStyle w:val="TableParagraph"/>
              <w:spacing w:before="10" w:line="210" w:lineRule="atLeast"/>
              <w:ind w:left="1653" w:right="1569" w:hanging="5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Standard packaging</w:t>
            </w:r>
          </w:p>
        </w:tc>
        <w:tc>
          <w:tcPr>
            <w:tcW w:w="5670" w:type="dxa"/>
          </w:tcPr>
          <w:p w:rsidR="00C569A3" w:rsidRDefault="00D5622F">
            <w:pPr>
              <w:pStyle w:val="TableParagraph"/>
              <w:spacing w:before="37"/>
              <w:ind w:left="2316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w w:val="85"/>
                <w:sz w:val="18"/>
              </w:rPr>
              <w:t>ALU,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pacing w:val="-4"/>
                <w:w w:val="90"/>
                <w:sz w:val="18"/>
              </w:rPr>
              <w:t>HOPE</w:t>
            </w:r>
          </w:p>
        </w:tc>
      </w:tr>
      <w:tr w:rsidR="00C569A3">
        <w:trPr>
          <w:trHeight w:val="1057"/>
        </w:trPr>
        <w:tc>
          <w:tcPr>
            <w:tcW w:w="4076" w:type="dxa"/>
            <w:tcBorders>
              <w:top w:val="single" w:sz="8" w:space="0" w:color="000000"/>
            </w:tcBorders>
          </w:tcPr>
          <w:p w:rsidR="00C569A3" w:rsidRDefault="00C569A3">
            <w:pPr>
              <w:pStyle w:val="TableParagraph"/>
              <w:spacing w:before="206"/>
              <w:jc w:val="left"/>
              <w:rPr>
                <w:rFonts w:ascii="Times New Roman"/>
                <w:b/>
                <w:sz w:val="18"/>
              </w:rPr>
            </w:pPr>
          </w:p>
          <w:p w:rsidR="00C569A3" w:rsidRDefault="00D5622F">
            <w:pPr>
              <w:pStyle w:val="TableParagraph"/>
              <w:ind w:left="75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Storage</w:t>
            </w:r>
          </w:p>
        </w:tc>
        <w:tc>
          <w:tcPr>
            <w:tcW w:w="5670" w:type="dxa"/>
          </w:tcPr>
          <w:p w:rsidR="00C569A3" w:rsidRDefault="00D5622F">
            <w:pPr>
              <w:pStyle w:val="TableParagraph"/>
              <w:spacing w:before="46" w:line="292" w:lineRule="auto"/>
              <w:ind w:left="1600" w:right="621" w:hanging="1112"/>
              <w:jc w:val="lef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In tight closed and full containers, at cool, dry and well ventilated place below 25°C</w:t>
            </w:r>
          </w:p>
        </w:tc>
      </w:tr>
      <w:tr w:rsidR="00C569A3">
        <w:trPr>
          <w:trHeight w:val="941"/>
        </w:trPr>
        <w:tc>
          <w:tcPr>
            <w:tcW w:w="4076" w:type="dxa"/>
          </w:tcPr>
          <w:p w:rsidR="00C569A3" w:rsidRDefault="00C569A3">
            <w:pPr>
              <w:pStyle w:val="TableParagraph"/>
              <w:spacing w:before="129"/>
              <w:jc w:val="left"/>
              <w:rPr>
                <w:rFonts w:ascii="Times New Roman"/>
                <w:b/>
                <w:sz w:val="18"/>
              </w:rPr>
            </w:pPr>
          </w:p>
          <w:p w:rsidR="00C569A3" w:rsidRDefault="00D5622F">
            <w:pPr>
              <w:pStyle w:val="TableParagraph"/>
              <w:spacing w:before="1"/>
              <w:ind w:left="75" w:right="1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Reanalysis</w:t>
            </w:r>
          </w:p>
        </w:tc>
        <w:tc>
          <w:tcPr>
            <w:tcW w:w="5670" w:type="dxa"/>
          </w:tcPr>
          <w:p w:rsidR="00C569A3" w:rsidRDefault="00D5622F">
            <w:pPr>
              <w:pStyle w:val="TableParagraph"/>
              <w:spacing w:before="85" w:line="302" w:lineRule="auto"/>
              <w:ind w:left="1924" w:right="37" w:hanging="1537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When opened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for</w:t>
            </w:r>
            <w:r>
              <w:rPr>
                <w:rFonts w:ascii="Arial MT"/>
                <w:spacing w:val="40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more than 24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months quality </w:t>
            </w:r>
            <w:proofErr w:type="gramStart"/>
            <w:r>
              <w:rPr>
                <w:rFonts w:ascii="Arial MT"/>
                <w:sz w:val="18"/>
              </w:rPr>
              <w:t>should be checked</w:t>
            </w:r>
            <w:proofErr w:type="gramEnd"/>
            <w:r>
              <w:rPr>
                <w:rFonts w:ascii="Arial MT"/>
                <w:sz w:val="18"/>
              </w:rPr>
              <w:t xml:space="preserve"> before use.</w:t>
            </w:r>
          </w:p>
        </w:tc>
      </w:tr>
    </w:tbl>
    <w:p w:rsidR="00C569A3" w:rsidRDefault="00C569A3">
      <w:pPr>
        <w:pStyle w:val="BodyText"/>
        <w:spacing w:before="6"/>
        <w:rPr>
          <w:rFonts w:ascii="Times New Roman"/>
          <w:b/>
          <w:sz w:val="23"/>
        </w:rPr>
      </w:pPr>
    </w:p>
    <w:p w:rsidR="00C569A3" w:rsidRDefault="00D5622F">
      <w:pPr>
        <w:ind w:left="1062"/>
        <w:rPr>
          <w:rFonts w:ascii="Times New Roman"/>
          <w:b/>
          <w:sz w:val="23"/>
        </w:rPr>
      </w:pPr>
      <w:r>
        <w:rPr>
          <w:rFonts w:ascii="Times New Roman"/>
          <w:b/>
          <w:spacing w:val="-2"/>
          <w:sz w:val="23"/>
          <w:u w:val="thick" w:color="525252"/>
        </w:rPr>
        <w:t>ASSESSMENT</w:t>
      </w:r>
    </w:p>
    <w:p w:rsidR="00C569A3" w:rsidRDefault="00C569A3">
      <w:pPr>
        <w:pStyle w:val="BodyText"/>
        <w:spacing w:before="143"/>
        <w:rPr>
          <w:rFonts w:ascii="Times New Roman"/>
          <w:b/>
          <w:sz w:val="18"/>
        </w:rPr>
      </w:pPr>
    </w:p>
    <w:p w:rsidR="00C569A3" w:rsidRDefault="00D5622F">
      <w:pPr>
        <w:spacing w:before="1"/>
        <w:ind w:left="1058" w:right="5527"/>
        <w:rPr>
          <w:rFonts w:ascii="Arial MT"/>
          <w:sz w:val="18"/>
        </w:rPr>
      </w:pPr>
      <w:r>
        <w:rPr>
          <w:rFonts w:ascii="Arial MT"/>
          <w:w w:val="105"/>
          <w:sz w:val="18"/>
        </w:rPr>
        <w:t>Quality</w:t>
      </w:r>
      <w:r>
        <w:rPr>
          <w:rFonts w:ascii="Arial MT"/>
          <w:spacing w:val="-14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conforms</w:t>
      </w:r>
      <w:r>
        <w:rPr>
          <w:rFonts w:ascii="Arial MT"/>
          <w:spacing w:val="-4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 xml:space="preserve">to the specification. </w:t>
      </w:r>
      <w:bookmarkStart w:id="0" w:name="_GoBack"/>
      <w:bookmarkEnd w:id="0"/>
    </w:p>
    <w:p w:rsidR="00C569A3" w:rsidRDefault="00C569A3">
      <w:pPr>
        <w:pStyle w:val="BodyText"/>
        <w:spacing w:before="141"/>
        <w:rPr>
          <w:rFonts w:ascii="Arial MT"/>
          <w:sz w:val="18"/>
        </w:rPr>
      </w:pPr>
    </w:p>
    <w:p w:rsidR="00C569A3" w:rsidRDefault="00D5622F">
      <w:pPr>
        <w:ind w:left="981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>This</w:t>
      </w:r>
      <w:r>
        <w:rPr>
          <w:rFonts w:ascii="Times New Roman"/>
          <w:i/>
          <w:spacing w:val="-13"/>
          <w:sz w:val="20"/>
        </w:rPr>
        <w:t xml:space="preserve"> </w:t>
      </w:r>
      <w:r>
        <w:rPr>
          <w:rFonts w:ascii="Times New Roman"/>
          <w:i/>
          <w:sz w:val="20"/>
        </w:rPr>
        <w:t>is</w:t>
      </w:r>
      <w:r>
        <w:rPr>
          <w:rFonts w:ascii="Times New Roman"/>
          <w:i/>
          <w:spacing w:val="4"/>
          <w:sz w:val="20"/>
        </w:rPr>
        <w:t xml:space="preserve"> </w:t>
      </w:r>
      <w:r>
        <w:rPr>
          <w:rFonts w:ascii="Times New Roman"/>
          <w:i/>
          <w:sz w:val="20"/>
        </w:rPr>
        <w:t>a</w:t>
      </w:r>
      <w:r>
        <w:rPr>
          <w:rFonts w:ascii="Times New Roman"/>
          <w:i/>
          <w:spacing w:val="14"/>
          <w:sz w:val="20"/>
        </w:rPr>
        <w:t xml:space="preserve"> </w:t>
      </w:r>
      <w:proofErr w:type="gramStart"/>
      <w:r>
        <w:rPr>
          <w:rFonts w:ascii="Times New Roman"/>
          <w:i/>
          <w:sz w:val="20"/>
        </w:rPr>
        <w:t>computer</w:t>
      </w:r>
      <w:r>
        <w:rPr>
          <w:rFonts w:ascii="Times New Roman"/>
          <w:i/>
          <w:spacing w:val="15"/>
          <w:sz w:val="20"/>
        </w:rPr>
        <w:t xml:space="preserve"> </w:t>
      </w:r>
      <w:r>
        <w:rPr>
          <w:rFonts w:ascii="Times New Roman"/>
          <w:i/>
          <w:sz w:val="20"/>
        </w:rPr>
        <w:t>generated</w:t>
      </w:r>
      <w:proofErr w:type="gramEnd"/>
      <w:r>
        <w:rPr>
          <w:rFonts w:ascii="Times New Roman"/>
          <w:i/>
          <w:spacing w:val="22"/>
          <w:sz w:val="20"/>
        </w:rPr>
        <w:t xml:space="preserve"> </w:t>
      </w:r>
      <w:r>
        <w:rPr>
          <w:rFonts w:ascii="Times New Roman"/>
          <w:i/>
          <w:sz w:val="20"/>
        </w:rPr>
        <w:t>document</w:t>
      </w:r>
      <w:r>
        <w:rPr>
          <w:rFonts w:ascii="Times New Roman"/>
          <w:i/>
          <w:spacing w:val="-1"/>
          <w:sz w:val="20"/>
        </w:rPr>
        <w:t xml:space="preserve"> </w:t>
      </w:r>
      <w:r>
        <w:rPr>
          <w:rFonts w:ascii="Times New Roman"/>
          <w:i/>
          <w:sz w:val="20"/>
        </w:rPr>
        <w:t>and</w:t>
      </w:r>
      <w:r>
        <w:rPr>
          <w:rFonts w:ascii="Times New Roman"/>
          <w:i/>
          <w:spacing w:val="-2"/>
          <w:sz w:val="20"/>
        </w:rPr>
        <w:t xml:space="preserve"> </w:t>
      </w:r>
      <w:r>
        <w:rPr>
          <w:rFonts w:ascii="Times New Roman"/>
          <w:i/>
          <w:sz w:val="20"/>
        </w:rPr>
        <w:t>is</w:t>
      </w:r>
      <w:r>
        <w:rPr>
          <w:rFonts w:ascii="Times New Roman"/>
          <w:i/>
          <w:spacing w:val="10"/>
          <w:sz w:val="20"/>
        </w:rPr>
        <w:t xml:space="preserve"> </w:t>
      </w:r>
      <w:r>
        <w:rPr>
          <w:rFonts w:ascii="Times New Roman"/>
          <w:i/>
          <w:sz w:val="20"/>
        </w:rPr>
        <w:t>valid</w:t>
      </w:r>
      <w:r>
        <w:rPr>
          <w:rFonts w:ascii="Times New Roman"/>
          <w:i/>
          <w:spacing w:val="20"/>
          <w:sz w:val="20"/>
        </w:rPr>
        <w:t xml:space="preserve"> </w:t>
      </w:r>
      <w:r>
        <w:rPr>
          <w:rFonts w:ascii="Times New Roman"/>
          <w:i/>
          <w:sz w:val="20"/>
        </w:rPr>
        <w:t>without a</w:t>
      </w:r>
      <w:r>
        <w:rPr>
          <w:rFonts w:ascii="Times New Roman"/>
          <w:i/>
          <w:spacing w:val="2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signature.</w:t>
      </w:r>
    </w:p>
    <w:sectPr w:rsidR="00C569A3">
      <w:pgSz w:w="11930" w:h="16850"/>
      <w:pgMar w:top="1940" w:right="850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22F" w:rsidRDefault="00D5622F" w:rsidP="00227D97">
      <w:r>
        <w:separator/>
      </w:r>
    </w:p>
  </w:endnote>
  <w:endnote w:type="continuationSeparator" w:id="0">
    <w:p w:rsidR="00D5622F" w:rsidRDefault="00D5622F" w:rsidP="0022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D97" w:rsidRDefault="00227D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D97" w:rsidRDefault="00227D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D97" w:rsidRDefault="00227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22F" w:rsidRDefault="00D5622F" w:rsidP="00227D97">
      <w:r>
        <w:separator/>
      </w:r>
    </w:p>
  </w:footnote>
  <w:footnote w:type="continuationSeparator" w:id="0">
    <w:p w:rsidR="00D5622F" w:rsidRDefault="00D5622F" w:rsidP="00227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D97" w:rsidRDefault="00227D9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7881860" o:spid="_x0000_s2050" type="#_x0000_t75" style="position:absolute;margin-left:0;margin-top:0;width:7in;height:500.05pt;z-index:-251657216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D97" w:rsidRDefault="00227D9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7881861" o:spid="_x0000_s2051" type="#_x0000_t75" style="position:absolute;margin-left:0;margin-top:0;width:7in;height:500.05pt;z-index:-251656192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D97" w:rsidRDefault="00227D9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7881859" o:spid="_x0000_s2049" type="#_x0000_t75" style="position:absolute;margin-left:0;margin-top:0;width:7in;height:500.05pt;z-index:-251658240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569A3"/>
    <w:rsid w:val="00227D97"/>
    <w:rsid w:val="00C569A3"/>
    <w:rsid w:val="00D5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DAC10D1"/>
  <w15:docId w15:val="{9EF3F771-7252-4119-972A-0C3E4EC6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ind w:left="1163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227D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D97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227D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D97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Helichrysum CofA 140322-1.pdf</dc:title>
  <dc:subject>Helichrysum CofA 140322-1.pdf</dc:subject>
  <cp:lastModifiedBy>Abraham Eromonsele</cp:lastModifiedBy>
  <cp:revision>2</cp:revision>
  <dcterms:created xsi:type="dcterms:W3CDTF">2026-04-28T16:44:00Z</dcterms:created>
  <dcterms:modified xsi:type="dcterms:W3CDTF">2026-04-28T16:46:00Z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2026-04-28T00:00:00Z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ac442283-bdef-47e5-b615-c6a17e4c622a</vt:lpwstr>
  </property>
</Properties>
</file>