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23E" w:rsidRDefault="00BF023E" w:rsidP="00981EDE">
      <w:pPr>
        <w:pStyle w:val="BodyText"/>
        <w:ind w:left="4675" w:hanging="5242"/>
        <w:rPr>
          <w:rFonts w:ascii="Times New Roman"/>
          <w:b w:val="0"/>
          <w:sz w:val="20"/>
        </w:rPr>
      </w:pPr>
      <w:bookmarkStart w:id="0" w:name="_GoBack"/>
      <w:bookmarkEnd w:id="0"/>
    </w:p>
    <w:p w:rsidR="00BF023E" w:rsidRDefault="00BF023E">
      <w:pPr>
        <w:pStyle w:val="BodyText"/>
        <w:spacing w:before="23"/>
        <w:rPr>
          <w:rFonts w:ascii="Times New Roman"/>
          <w:b w:val="0"/>
        </w:rPr>
      </w:pPr>
    </w:p>
    <w:p w:rsidR="00BF023E" w:rsidRDefault="00BF023E">
      <w:pPr>
        <w:pStyle w:val="BodyText"/>
        <w:spacing w:before="83"/>
        <w:rPr>
          <w:rFonts w:ascii="Times New Roman"/>
          <w:b w:val="0"/>
        </w:rPr>
      </w:pPr>
    </w:p>
    <w:p w:rsidR="00981EDE" w:rsidRDefault="00981EDE">
      <w:pPr>
        <w:pStyle w:val="BodyText"/>
        <w:spacing w:before="83"/>
        <w:rPr>
          <w:rFonts w:ascii="Times New Roman"/>
          <w:b w:val="0"/>
        </w:rPr>
      </w:pPr>
    </w:p>
    <w:p w:rsidR="00BF023E" w:rsidRPr="00981EDE" w:rsidRDefault="00293689">
      <w:pPr>
        <w:spacing w:before="1"/>
        <w:ind w:left="1"/>
        <w:jc w:val="center"/>
        <w:rPr>
          <w:rFonts w:ascii="Times New Roman"/>
          <w:b/>
          <w:sz w:val="36"/>
        </w:rPr>
      </w:pPr>
      <w:r w:rsidRPr="00981EDE">
        <w:rPr>
          <w:rFonts w:ascii="Times New Roman"/>
          <w:b/>
          <w:sz w:val="36"/>
        </w:rPr>
        <w:t>Certificate</w:t>
      </w:r>
      <w:r w:rsidRPr="00981EDE">
        <w:rPr>
          <w:rFonts w:ascii="Times New Roman"/>
          <w:b/>
          <w:spacing w:val="-1"/>
          <w:sz w:val="36"/>
        </w:rPr>
        <w:t xml:space="preserve"> </w:t>
      </w:r>
      <w:proofErr w:type="gramStart"/>
      <w:r w:rsidRPr="00981EDE">
        <w:rPr>
          <w:rFonts w:ascii="Times New Roman"/>
          <w:b/>
          <w:sz w:val="36"/>
        </w:rPr>
        <w:t>Of</w:t>
      </w:r>
      <w:proofErr w:type="gramEnd"/>
      <w:r w:rsidRPr="00981EDE">
        <w:rPr>
          <w:rFonts w:ascii="Times New Roman"/>
          <w:b/>
          <w:sz w:val="36"/>
        </w:rPr>
        <w:t xml:space="preserve"> Analysis </w:t>
      </w:r>
      <w:r w:rsidRPr="00981EDE">
        <w:rPr>
          <w:rFonts w:ascii="Times New Roman"/>
          <w:b/>
          <w:spacing w:val="-4"/>
          <w:sz w:val="36"/>
        </w:rPr>
        <w:t>Sheet</w:t>
      </w:r>
    </w:p>
    <w:p w:rsidR="00BF023E" w:rsidRPr="00981EDE" w:rsidRDefault="00293689">
      <w:pPr>
        <w:pStyle w:val="Title"/>
        <w:rPr>
          <w:b w:val="0"/>
        </w:rPr>
      </w:pPr>
      <w:r w:rsidRPr="00981EDE">
        <w:rPr>
          <w:b w:val="0"/>
        </w:rPr>
        <w:t>Organic</w:t>
      </w:r>
      <w:r w:rsidRPr="00981EDE">
        <w:rPr>
          <w:b w:val="0"/>
          <w:spacing w:val="-6"/>
        </w:rPr>
        <w:t xml:space="preserve"> </w:t>
      </w:r>
      <w:r w:rsidRPr="00981EDE">
        <w:rPr>
          <w:b w:val="0"/>
        </w:rPr>
        <w:t>Carrot</w:t>
      </w:r>
      <w:r w:rsidRPr="00981EDE">
        <w:rPr>
          <w:b w:val="0"/>
          <w:spacing w:val="-5"/>
        </w:rPr>
        <w:t xml:space="preserve"> </w:t>
      </w:r>
      <w:r w:rsidRPr="00981EDE">
        <w:rPr>
          <w:b w:val="0"/>
        </w:rPr>
        <w:t>Seed</w:t>
      </w:r>
      <w:r w:rsidRPr="00981EDE">
        <w:rPr>
          <w:b w:val="0"/>
          <w:spacing w:val="-3"/>
        </w:rPr>
        <w:t xml:space="preserve"> </w:t>
      </w:r>
      <w:r w:rsidRPr="00981EDE">
        <w:rPr>
          <w:b w:val="0"/>
        </w:rPr>
        <w:t>Essential</w:t>
      </w:r>
      <w:r w:rsidRPr="00981EDE">
        <w:rPr>
          <w:b w:val="0"/>
          <w:spacing w:val="-3"/>
        </w:rPr>
        <w:t xml:space="preserve"> </w:t>
      </w:r>
      <w:r w:rsidRPr="00981EDE">
        <w:rPr>
          <w:b w:val="0"/>
        </w:rPr>
        <w:t>Oil</w:t>
      </w:r>
      <w:r w:rsidRPr="00981EDE">
        <w:rPr>
          <w:b w:val="0"/>
          <w:spacing w:val="-3"/>
        </w:rPr>
        <w:t xml:space="preserve"> </w:t>
      </w:r>
    </w:p>
    <w:p w:rsidR="00BF023E" w:rsidRDefault="00BF023E">
      <w:pPr>
        <w:pStyle w:val="BodyText"/>
        <w:spacing w:before="16"/>
        <w:rPr>
          <w:rFonts w:ascii="Times New Roman"/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1937"/>
        <w:gridCol w:w="429"/>
        <w:gridCol w:w="1699"/>
        <w:gridCol w:w="1875"/>
        <w:gridCol w:w="1183"/>
        <w:gridCol w:w="2374"/>
      </w:tblGrid>
      <w:tr w:rsidR="00BF023E">
        <w:trPr>
          <w:trHeight w:val="395"/>
        </w:trPr>
        <w:tc>
          <w:tcPr>
            <w:tcW w:w="2789" w:type="dxa"/>
            <w:gridSpan w:val="2"/>
            <w:shd w:val="clear" w:color="auto" w:fill="818BAC"/>
          </w:tcPr>
          <w:p w:rsidR="00BF023E" w:rsidRPr="00293689" w:rsidRDefault="00293689">
            <w:pPr>
              <w:pStyle w:val="TableParagraph"/>
              <w:spacing w:before="52"/>
              <w:ind w:left="107"/>
              <w:rPr>
                <w:color w:val="000000" w:themeColor="text1"/>
                <w:sz w:val="24"/>
              </w:rPr>
            </w:pPr>
            <w:r w:rsidRPr="00293689">
              <w:rPr>
                <w:color w:val="000000" w:themeColor="text1"/>
                <w:sz w:val="24"/>
              </w:rPr>
              <w:t>Product</w:t>
            </w:r>
            <w:r w:rsidRPr="00293689">
              <w:rPr>
                <w:color w:val="000000" w:themeColor="text1"/>
                <w:spacing w:val="-4"/>
                <w:sz w:val="24"/>
              </w:rPr>
              <w:t xml:space="preserve"> Name</w:t>
            </w:r>
          </w:p>
        </w:tc>
        <w:tc>
          <w:tcPr>
            <w:tcW w:w="7560" w:type="dxa"/>
            <w:gridSpan w:val="5"/>
            <w:shd w:val="clear" w:color="auto" w:fill="E0E3EB"/>
          </w:tcPr>
          <w:p w:rsidR="00BF023E" w:rsidRDefault="00293689">
            <w:pPr>
              <w:pStyle w:val="TableParagraph"/>
              <w:spacing w:before="52"/>
              <w:ind w:left="108"/>
              <w:rPr>
                <w:sz w:val="24"/>
              </w:rPr>
            </w:pPr>
            <w:r>
              <w:rPr>
                <w:sz w:val="24"/>
              </w:rPr>
              <w:t>Carrot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Organic</w:t>
            </w:r>
          </w:p>
        </w:tc>
      </w:tr>
      <w:tr w:rsidR="00BF023E">
        <w:trPr>
          <w:trHeight w:val="397"/>
        </w:trPr>
        <w:tc>
          <w:tcPr>
            <w:tcW w:w="2789" w:type="dxa"/>
            <w:gridSpan w:val="2"/>
            <w:shd w:val="clear" w:color="auto" w:fill="818BAC"/>
          </w:tcPr>
          <w:p w:rsidR="00BF023E" w:rsidRPr="00293689" w:rsidRDefault="00981EDE">
            <w:pPr>
              <w:pStyle w:val="TableParagraph"/>
              <w:spacing w:before="52"/>
              <w:ind w:left="107"/>
              <w:rPr>
                <w:color w:val="000000" w:themeColor="text1"/>
                <w:sz w:val="24"/>
              </w:rPr>
            </w:pPr>
            <w:r w:rsidRPr="00293689">
              <w:rPr>
                <w:color w:val="000000" w:themeColor="text1"/>
                <w:spacing w:val="-2"/>
                <w:sz w:val="24"/>
              </w:rPr>
              <w:t>INCI</w:t>
            </w:r>
          </w:p>
        </w:tc>
        <w:tc>
          <w:tcPr>
            <w:tcW w:w="7560" w:type="dxa"/>
            <w:gridSpan w:val="5"/>
            <w:shd w:val="clear" w:color="auto" w:fill="E0E3EB"/>
          </w:tcPr>
          <w:p w:rsidR="00BF023E" w:rsidRPr="00981EDE" w:rsidRDefault="00981EDE">
            <w:pPr>
              <w:pStyle w:val="TableParagraph"/>
              <w:spacing w:before="52"/>
              <w:ind w:left="108"/>
              <w:rPr>
                <w:sz w:val="24"/>
              </w:rPr>
            </w:pPr>
            <w:proofErr w:type="spellStart"/>
            <w:r w:rsidRPr="00981EDE">
              <w:t>Daucus</w:t>
            </w:r>
            <w:proofErr w:type="spellEnd"/>
            <w:r w:rsidRPr="00981EDE">
              <w:rPr>
                <w:spacing w:val="-5"/>
              </w:rPr>
              <w:t xml:space="preserve"> </w:t>
            </w:r>
            <w:proofErr w:type="spellStart"/>
            <w:r w:rsidRPr="00981EDE">
              <w:rPr>
                <w:spacing w:val="-2"/>
              </w:rPr>
              <w:t>carota</w:t>
            </w:r>
            <w:proofErr w:type="spellEnd"/>
          </w:p>
        </w:tc>
      </w:tr>
      <w:tr w:rsidR="00BF023E" w:rsidTr="00981EDE">
        <w:trPr>
          <w:trHeight w:val="398"/>
        </w:trPr>
        <w:tc>
          <w:tcPr>
            <w:tcW w:w="852" w:type="dxa"/>
            <w:shd w:val="clear" w:color="auto" w:fill="818BAC"/>
          </w:tcPr>
          <w:p w:rsidR="00BF023E" w:rsidRPr="00293689" w:rsidRDefault="00293689">
            <w:pPr>
              <w:pStyle w:val="TableParagraph"/>
              <w:spacing w:before="52"/>
              <w:ind w:left="107"/>
              <w:rPr>
                <w:color w:val="000000" w:themeColor="text1"/>
                <w:sz w:val="24"/>
              </w:rPr>
            </w:pPr>
            <w:r w:rsidRPr="00293689">
              <w:rPr>
                <w:color w:val="000000" w:themeColor="text1"/>
                <w:spacing w:val="-2"/>
                <w:sz w:val="24"/>
              </w:rPr>
              <w:t>Batch</w:t>
            </w:r>
          </w:p>
        </w:tc>
        <w:tc>
          <w:tcPr>
            <w:tcW w:w="2366" w:type="dxa"/>
            <w:gridSpan w:val="2"/>
            <w:shd w:val="clear" w:color="auto" w:fill="E0E3EB"/>
          </w:tcPr>
          <w:p w:rsidR="00BF023E" w:rsidRPr="00293689" w:rsidRDefault="00981EDE" w:rsidP="00981EDE">
            <w:pPr>
              <w:pStyle w:val="TableParagraph"/>
              <w:spacing w:before="52"/>
              <w:ind w:left="578" w:hanging="587"/>
              <w:rPr>
                <w:color w:val="000000" w:themeColor="text1"/>
              </w:rPr>
            </w:pPr>
            <w:r w:rsidRPr="00293689">
              <w:rPr>
                <w:color w:val="000000" w:themeColor="text1"/>
              </w:rPr>
              <w:t>Check product package</w:t>
            </w:r>
          </w:p>
        </w:tc>
        <w:tc>
          <w:tcPr>
            <w:tcW w:w="1699" w:type="dxa"/>
            <w:shd w:val="clear" w:color="auto" w:fill="818BAC"/>
          </w:tcPr>
          <w:p w:rsidR="00BF023E" w:rsidRDefault="0013016E">
            <w:pPr>
              <w:pStyle w:val="TableParagraph"/>
              <w:spacing w:before="52"/>
              <w:ind w:left="109"/>
              <w:rPr>
                <w:sz w:val="24"/>
              </w:rPr>
            </w:pPr>
            <w:proofErr w:type="spellStart"/>
            <w:r>
              <w:rPr>
                <w:color w:val="FFFFFF"/>
                <w:sz w:val="24"/>
              </w:rPr>
              <w:t>Exp</w:t>
            </w:r>
            <w:proofErr w:type="spellEnd"/>
            <w:r>
              <w:rPr>
                <w:color w:val="FFFFFF"/>
                <w:sz w:val="24"/>
              </w:rPr>
              <w:t xml:space="preserve"> Date:</w:t>
            </w:r>
          </w:p>
        </w:tc>
        <w:tc>
          <w:tcPr>
            <w:tcW w:w="1875" w:type="dxa"/>
            <w:shd w:val="clear" w:color="auto" w:fill="E0E3EB"/>
          </w:tcPr>
          <w:p w:rsidR="00BF023E" w:rsidRDefault="0013016E">
            <w:pPr>
              <w:pStyle w:val="TableParagraph"/>
              <w:spacing w:before="5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August 2028</w:t>
            </w:r>
          </w:p>
        </w:tc>
        <w:tc>
          <w:tcPr>
            <w:tcW w:w="1183" w:type="dxa"/>
            <w:shd w:val="clear" w:color="auto" w:fill="818BAC"/>
          </w:tcPr>
          <w:p w:rsidR="00BF023E" w:rsidRDefault="00BF023E">
            <w:pPr>
              <w:pStyle w:val="TableParagraph"/>
              <w:spacing w:before="52"/>
              <w:ind w:left="109"/>
              <w:rPr>
                <w:sz w:val="24"/>
              </w:rPr>
            </w:pPr>
          </w:p>
        </w:tc>
        <w:tc>
          <w:tcPr>
            <w:tcW w:w="2374" w:type="dxa"/>
            <w:shd w:val="clear" w:color="auto" w:fill="E0E3EB"/>
          </w:tcPr>
          <w:p w:rsidR="00BF023E" w:rsidRDefault="00BF023E" w:rsidP="00981EDE">
            <w:pPr>
              <w:pStyle w:val="TableParagraph"/>
              <w:spacing w:before="52"/>
              <w:ind w:left="606"/>
              <w:rPr>
                <w:sz w:val="24"/>
              </w:rPr>
            </w:pPr>
          </w:p>
        </w:tc>
      </w:tr>
    </w:tbl>
    <w:p w:rsidR="00BF023E" w:rsidRDefault="00293689">
      <w:pPr>
        <w:spacing w:before="200" w:after="35"/>
        <w:ind w:left="12"/>
        <w:rPr>
          <w:b/>
          <w:sz w:val="20"/>
        </w:rPr>
      </w:pPr>
      <w:r>
        <w:rPr>
          <w:b/>
          <w:color w:val="4F81BC"/>
          <w:sz w:val="20"/>
          <w:u w:val="single" w:color="4F81BC"/>
        </w:rPr>
        <w:t>TEST</w:t>
      </w:r>
      <w:r>
        <w:rPr>
          <w:b/>
          <w:color w:val="4F81BC"/>
          <w:spacing w:val="-8"/>
          <w:sz w:val="20"/>
          <w:u w:val="single" w:color="4F81BC"/>
        </w:rPr>
        <w:t xml:space="preserve"> </w:t>
      </w:r>
      <w:r>
        <w:rPr>
          <w:b/>
          <w:color w:val="4F81BC"/>
          <w:spacing w:val="-2"/>
          <w:sz w:val="20"/>
          <w:u w:val="single" w:color="4F81BC"/>
        </w:rPr>
        <w:t>RESULTS</w:t>
      </w: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3543"/>
        <w:gridCol w:w="2978"/>
      </w:tblGrid>
      <w:tr w:rsidR="00BF023E" w:rsidTr="00293689">
        <w:trPr>
          <w:trHeight w:val="359"/>
        </w:trPr>
        <w:tc>
          <w:tcPr>
            <w:tcW w:w="3829" w:type="dxa"/>
            <w:shd w:val="clear" w:color="auto" w:fill="548DD4" w:themeFill="text2" w:themeFillTint="99"/>
          </w:tcPr>
          <w:p w:rsidR="00BF023E" w:rsidRDefault="00293689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ANALYTICAL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TEST</w:t>
            </w:r>
          </w:p>
        </w:tc>
        <w:tc>
          <w:tcPr>
            <w:tcW w:w="3543" w:type="dxa"/>
            <w:shd w:val="clear" w:color="auto" w:fill="548DD4" w:themeFill="text2" w:themeFillTint="99"/>
          </w:tcPr>
          <w:p w:rsidR="00BF023E" w:rsidRDefault="00293689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SPECIFICATION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RANGE</w:t>
            </w:r>
          </w:p>
        </w:tc>
        <w:tc>
          <w:tcPr>
            <w:tcW w:w="2978" w:type="dxa"/>
            <w:shd w:val="clear" w:color="auto" w:fill="548DD4" w:themeFill="text2" w:themeFillTint="99"/>
          </w:tcPr>
          <w:p w:rsidR="00BF023E" w:rsidRDefault="00293689">
            <w:pPr>
              <w:pStyle w:val="TableParagraph"/>
              <w:spacing w:before="57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</w:t>
            </w:r>
          </w:p>
        </w:tc>
      </w:tr>
      <w:tr w:rsidR="00BF023E" w:rsidTr="00293689">
        <w:trPr>
          <w:trHeight w:val="585"/>
        </w:trPr>
        <w:tc>
          <w:tcPr>
            <w:tcW w:w="3829" w:type="dxa"/>
            <w:shd w:val="clear" w:color="auto" w:fill="FFFFFF" w:themeFill="background1"/>
          </w:tcPr>
          <w:p w:rsidR="00BF023E" w:rsidRDefault="00293689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Appearance</w:t>
            </w:r>
          </w:p>
        </w:tc>
        <w:tc>
          <w:tcPr>
            <w:tcW w:w="3543" w:type="dxa"/>
            <w:shd w:val="clear" w:color="auto" w:fill="FFFFFF" w:themeFill="background1"/>
          </w:tcPr>
          <w:p w:rsidR="00BF023E" w:rsidRDefault="00293689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liquid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yellow</w:t>
            </w:r>
            <w:r>
              <w:rPr>
                <w:spacing w:val="-5"/>
                <w:sz w:val="24"/>
              </w:rPr>
              <w:t xml:space="preserve"> to</w:t>
            </w:r>
          </w:p>
          <w:p w:rsidR="00BF023E" w:rsidRDefault="0029368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amber</w:t>
            </w:r>
          </w:p>
        </w:tc>
        <w:tc>
          <w:tcPr>
            <w:tcW w:w="2978" w:type="dxa"/>
            <w:shd w:val="clear" w:color="auto" w:fill="FFFFFF" w:themeFill="background1"/>
          </w:tcPr>
          <w:p w:rsidR="00BF023E" w:rsidRDefault="00293689">
            <w:pPr>
              <w:pStyle w:val="TableParagraph"/>
              <w:spacing w:line="292" w:lineRule="exact"/>
              <w:ind w:right="10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  <w:tr w:rsidR="00BF023E" w:rsidTr="00293689">
        <w:trPr>
          <w:trHeight w:val="585"/>
        </w:trPr>
        <w:tc>
          <w:tcPr>
            <w:tcW w:w="3829" w:type="dxa"/>
            <w:shd w:val="clear" w:color="auto" w:fill="FFFFFF" w:themeFill="background1"/>
          </w:tcPr>
          <w:p w:rsidR="00BF023E" w:rsidRDefault="00293689">
            <w:pPr>
              <w:pStyle w:val="TableParagraph"/>
              <w:spacing w:before="145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Odour</w:t>
            </w:r>
            <w:proofErr w:type="spellEnd"/>
          </w:p>
        </w:tc>
        <w:tc>
          <w:tcPr>
            <w:tcW w:w="3543" w:type="dxa"/>
            <w:shd w:val="clear" w:color="auto" w:fill="FFFFFF" w:themeFill="background1"/>
          </w:tcPr>
          <w:p w:rsidR="00BF023E" w:rsidRDefault="00293689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Fresh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herbaceous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woody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with</w:t>
            </w:r>
          </w:p>
          <w:p w:rsidR="00BF023E" w:rsidRDefault="0029368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earthy</w:t>
            </w:r>
            <w:r>
              <w:rPr>
                <w:spacing w:val="-2"/>
                <w:sz w:val="24"/>
              </w:rPr>
              <w:t xml:space="preserve"> undertone</w:t>
            </w:r>
          </w:p>
        </w:tc>
        <w:tc>
          <w:tcPr>
            <w:tcW w:w="2978" w:type="dxa"/>
            <w:shd w:val="clear" w:color="auto" w:fill="FFFFFF" w:themeFill="background1"/>
          </w:tcPr>
          <w:p w:rsidR="00BF023E" w:rsidRDefault="00293689">
            <w:pPr>
              <w:pStyle w:val="TableParagraph"/>
              <w:spacing w:line="292" w:lineRule="exact"/>
              <w:ind w:right="10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  <w:tr w:rsidR="00BF023E" w:rsidTr="00293689">
        <w:trPr>
          <w:trHeight w:val="314"/>
        </w:trPr>
        <w:tc>
          <w:tcPr>
            <w:tcW w:w="3829" w:type="dxa"/>
            <w:shd w:val="clear" w:color="auto" w:fill="FFFFFF" w:themeFill="background1"/>
          </w:tcPr>
          <w:p w:rsidR="00BF023E" w:rsidRDefault="00293689">
            <w:pPr>
              <w:pStyle w:val="TableParagraph"/>
              <w:spacing w:before="11" w:line="283" w:lineRule="exact"/>
              <w:ind w:left="107"/>
              <w:rPr>
                <w:sz w:val="24"/>
              </w:rPr>
            </w:pPr>
            <w:r>
              <w:rPr>
                <w:sz w:val="24"/>
              </w:rPr>
              <w:t>Relative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Density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20°C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(g/ml)</w:t>
            </w:r>
          </w:p>
        </w:tc>
        <w:tc>
          <w:tcPr>
            <w:tcW w:w="3543" w:type="dxa"/>
            <w:shd w:val="clear" w:color="auto" w:fill="FFFFFF" w:themeFill="background1"/>
          </w:tcPr>
          <w:p w:rsidR="00BF023E" w:rsidRDefault="00293689">
            <w:pPr>
              <w:pStyle w:val="TableParagraph"/>
              <w:spacing w:before="11" w:line="283" w:lineRule="exact"/>
              <w:ind w:left="107"/>
              <w:rPr>
                <w:sz w:val="24"/>
              </w:rPr>
            </w:pPr>
            <w:r>
              <w:rPr>
                <w:sz w:val="24"/>
              </w:rPr>
              <w:t>0.920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0.960</w:t>
            </w:r>
          </w:p>
        </w:tc>
        <w:tc>
          <w:tcPr>
            <w:tcW w:w="2978" w:type="dxa"/>
            <w:shd w:val="clear" w:color="auto" w:fill="FFFFFF" w:themeFill="background1"/>
          </w:tcPr>
          <w:p w:rsidR="00BF023E" w:rsidRDefault="00293689">
            <w:pPr>
              <w:pStyle w:val="TableParagraph"/>
              <w:spacing w:before="1" w:line="292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0.9556</w:t>
            </w:r>
          </w:p>
        </w:tc>
      </w:tr>
      <w:tr w:rsidR="00BF023E" w:rsidTr="00293689">
        <w:trPr>
          <w:trHeight w:val="311"/>
        </w:trPr>
        <w:tc>
          <w:tcPr>
            <w:tcW w:w="3829" w:type="dxa"/>
            <w:shd w:val="clear" w:color="auto" w:fill="FFFFFF" w:themeFill="background1"/>
          </w:tcPr>
          <w:p w:rsidR="00BF023E" w:rsidRDefault="00293689">
            <w:pPr>
              <w:pStyle w:val="TableParagraph"/>
              <w:spacing w:before="9" w:line="283" w:lineRule="exact"/>
              <w:ind w:left="107"/>
              <w:rPr>
                <w:sz w:val="24"/>
              </w:rPr>
            </w:pPr>
            <w:r>
              <w:rPr>
                <w:sz w:val="24"/>
              </w:rPr>
              <w:t>Optical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Rotation @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20°C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(Degrees)</w:t>
            </w:r>
          </w:p>
        </w:tc>
        <w:tc>
          <w:tcPr>
            <w:tcW w:w="3543" w:type="dxa"/>
            <w:shd w:val="clear" w:color="auto" w:fill="FFFFFF" w:themeFill="background1"/>
          </w:tcPr>
          <w:p w:rsidR="00BF023E" w:rsidRDefault="00293689">
            <w:pPr>
              <w:pStyle w:val="TableParagraph"/>
              <w:spacing w:before="9" w:line="283" w:lineRule="exact"/>
              <w:ind w:left="107"/>
              <w:rPr>
                <w:sz w:val="24"/>
              </w:rPr>
            </w:pPr>
            <w:r>
              <w:rPr>
                <w:sz w:val="24"/>
              </w:rPr>
              <w:t>+10.0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+30.0</w:t>
            </w:r>
          </w:p>
        </w:tc>
        <w:tc>
          <w:tcPr>
            <w:tcW w:w="2978" w:type="dxa"/>
            <w:shd w:val="clear" w:color="auto" w:fill="FFFFFF" w:themeFill="background1"/>
          </w:tcPr>
          <w:p w:rsidR="00BF023E" w:rsidRDefault="00293689">
            <w:pPr>
              <w:pStyle w:val="TableParagraph"/>
              <w:spacing w:line="292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+22.0</w:t>
            </w:r>
          </w:p>
        </w:tc>
      </w:tr>
      <w:tr w:rsidR="00BF023E" w:rsidTr="00293689">
        <w:trPr>
          <w:trHeight w:val="311"/>
        </w:trPr>
        <w:tc>
          <w:tcPr>
            <w:tcW w:w="3829" w:type="dxa"/>
            <w:shd w:val="clear" w:color="auto" w:fill="FFFFFF" w:themeFill="background1"/>
          </w:tcPr>
          <w:p w:rsidR="00BF023E" w:rsidRDefault="00293689">
            <w:pPr>
              <w:pStyle w:val="TableParagraph"/>
              <w:spacing w:before="9" w:line="283" w:lineRule="exact"/>
              <w:ind w:left="107"/>
              <w:rPr>
                <w:sz w:val="24"/>
              </w:rPr>
            </w:pPr>
            <w:r>
              <w:rPr>
                <w:sz w:val="24"/>
              </w:rPr>
              <w:t>Refractive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Index @</w:t>
            </w:r>
            <w:r>
              <w:rPr>
                <w:spacing w:val="-4"/>
                <w:sz w:val="24"/>
              </w:rPr>
              <w:t xml:space="preserve"> 20°C</w:t>
            </w:r>
          </w:p>
        </w:tc>
        <w:tc>
          <w:tcPr>
            <w:tcW w:w="3543" w:type="dxa"/>
            <w:shd w:val="clear" w:color="auto" w:fill="FFFFFF" w:themeFill="background1"/>
          </w:tcPr>
          <w:p w:rsidR="00BF023E" w:rsidRDefault="00293689">
            <w:pPr>
              <w:pStyle w:val="TableParagraph"/>
              <w:spacing w:before="9" w:line="28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1.490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1.510</w:t>
            </w:r>
          </w:p>
        </w:tc>
        <w:tc>
          <w:tcPr>
            <w:tcW w:w="2978" w:type="dxa"/>
            <w:shd w:val="clear" w:color="auto" w:fill="FFFFFF" w:themeFill="background1"/>
          </w:tcPr>
          <w:p w:rsidR="00BF023E" w:rsidRDefault="00293689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1.496</w:t>
            </w:r>
          </w:p>
        </w:tc>
      </w:tr>
      <w:tr w:rsidR="00BF023E" w:rsidTr="00293689">
        <w:trPr>
          <w:trHeight w:val="311"/>
        </w:trPr>
        <w:tc>
          <w:tcPr>
            <w:tcW w:w="3829" w:type="dxa"/>
            <w:shd w:val="clear" w:color="auto" w:fill="FFFFFF" w:themeFill="background1"/>
          </w:tcPr>
          <w:p w:rsidR="00BF023E" w:rsidRDefault="00BF0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:rsidR="00BF023E" w:rsidRDefault="00BF02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8" w:type="dxa"/>
            <w:shd w:val="clear" w:color="auto" w:fill="FFFFFF" w:themeFill="background1"/>
          </w:tcPr>
          <w:p w:rsidR="00BF023E" w:rsidRDefault="00BF02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F023E" w:rsidRDefault="00293689">
      <w:pPr>
        <w:spacing w:before="207"/>
        <w:ind w:left="1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305612</wp:posOffset>
                </wp:positionV>
                <wp:extent cx="6573520" cy="102806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3520" cy="1028065"/>
                        </a:xfrm>
                        <a:prstGeom prst="rect">
                          <a:avLst/>
                        </a:prstGeom>
                        <a:solidFill>
                          <a:srgbClr val="E0E3EB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F023E" w:rsidRDefault="00293689">
                            <w:pPr>
                              <w:pStyle w:val="BodyText"/>
                              <w:spacing w:before="1"/>
                              <w:ind w:left="103" w:right="2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Shelf life of this product is influenced by many conditions of which temperature, exposure to light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/ air and general good storage are the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major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factors.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Material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stored in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adverse conditions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may deteriorate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much faster.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Our suggested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“Re-test” date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shown on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 certificate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reflects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minimum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period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which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would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expect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product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remain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good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usable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conditions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stored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recommended.</w:t>
                            </w:r>
                            <w:r>
                              <w:rPr>
                                <w:color w:val="000000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Thereafter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its continued shelf life may be very much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longer and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 advise re-test at the indicated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date and then every 3-6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months up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 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suggested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commercial expiry date as shown below. The expiry date is subjective and should be controlled by QC/QA. Typical indicators of re-test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failure would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 changes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organoleptic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properties (clarity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colour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/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sediment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/ haze / off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odour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Such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changes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 gradual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slight and the commercial expiry date is intended to reflect a viable maximum proposal subject to earlier re-test approvals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6pt;margin-top:24.05pt;width:517.6pt;height:80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" fillcolor="#e0e3eb" strokeweight=".16931mm">
                <v:path arrowok="t"/>
                <v:textbox inset="0,0,0,0">
                  <w:txbxContent>
                    <w:p w:rsidR="00BF023E" w:rsidRDefault="00293689">
                      <w:pPr>
                        <w:pStyle w:val="BodyText"/>
                        <w:spacing w:before="1"/>
                        <w:ind w:left="103" w:right="2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Shelf life of this product is influenced by many conditions of which temperature, exposure to light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/ air and general good storage are the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major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factors.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Material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stored in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adverse conditions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may deteriorate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much faster.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Our suggested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“Re-test” date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shown on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 certificate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reflects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minimum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period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which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would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expect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product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remain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good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usable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conditions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if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stored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recommended.</w:t>
                      </w:r>
                      <w:r>
                        <w:rPr>
                          <w:color w:val="000000"/>
                          <w:spacing w:val="3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Thereafter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its continued shelf life may be very much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longer and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 advise re-test at the indicated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date and then every 3-6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months up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 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suggested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commercial expiry date as shown below. The expiry date is subjective and should be controlled by QC/QA. Typical indicators of re-test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failure would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 changes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organoleptic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properties (clarity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/ </w:t>
                      </w:r>
                      <w:proofErr w:type="spellStart"/>
                      <w:r>
                        <w:rPr>
                          <w:color w:val="000000"/>
                        </w:rPr>
                        <w:t>colour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/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sediment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/ haze / off </w:t>
                      </w:r>
                      <w:proofErr w:type="spellStart"/>
                      <w:r>
                        <w:rPr>
                          <w:color w:val="000000"/>
                        </w:rPr>
                        <w:t>odour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etc</w:t>
                      </w:r>
                      <w:proofErr w:type="spellEnd"/>
                      <w:r>
                        <w:rPr>
                          <w:color w:val="000000"/>
                        </w:rPr>
                        <w:t>)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Such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changes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may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 gradual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slight and the commercial expiry date is intended to reflect a viable maximum proposal subject to earlier re-test approvals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color w:val="4F81BC"/>
          <w:spacing w:val="-2"/>
          <w:sz w:val="20"/>
        </w:rPr>
        <w:t>STORAGE</w:t>
      </w:r>
    </w:p>
    <w:sectPr w:rsidR="00BF023E" w:rsidSect="00981E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635" w:rsidRDefault="004A4635" w:rsidP="0013016E">
      <w:r>
        <w:separator/>
      </w:r>
    </w:p>
  </w:endnote>
  <w:endnote w:type="continuationSeparator" w:id="0">
    <w:p w:rsidR="004A4635" w:rsidRDefault="004A4635" w:rsidP="0013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6E" w:rsidRDefault="001301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6E" w:rsidRDefault="001301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6E" w:rsidRDefault="00130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635" w:rsidRDefault="004A4635" w:rsidP="0013016E">
      <w:r>
        <w:separator/>
      </w:r>
    </w:p>
  </w:footnote>
  <w:footnote w:type="continuationSeparator" w:id="0">
    <w:p w:rsidR="004A4635" w:rsidRDefault="004A4635" w:rsidP="0013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6E" w:rsidRDefault="0013016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743001" o:spid="_x0000_s2050" type="#_x0000_t75" style="position:absolute;margin-left:0;margin-top:0;width:524.15pt;height:419.3pt;z-index:-251657216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6E" w:rsidRDefault="0013016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743002" o:spid="_x0000_s2051" type="#_x0000_t75" style="position:absolute;margin-left:0;margin-top:0;width:524.15pt;height:419.3pt;z-index:-251656192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6E" w:rsidRDefault="0013016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743000" o:spid="_x0000_s2049" type="#_x0000_t75" style="position:absolute;margin-left:0;margin-top:0;width:524.15pt;height:419.3pt;z-index:-251658240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F023E"/>
    <w:rsid w:val="0013016E"/>
    <w:rsid w:val="00293689"/>
    <w:rsid w:val="0033267B"/>
    <w:rsid w:val="004A4635"/>
    <w:rsid w:val="00981EDE"/>
    <w:rsid w:val="00BF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F1455C9"/>
  <w15:docId w15:val="{09BBE4CA-72E9-4D4C-8CE9-38420CF7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"/>
    <w:qFormat/>
    <w:pPr>
      <w:spacing w:before="8"/>
      <w:ind w:right="283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301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16E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1301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16E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Abraham Eromonsele</cp:lastModifiedBy>
  <cp:revision>4</cp:revision>
  <dcterms:created xsi:type="dcterms:W3CDTF">2025-02-18T13:01:00Z</dcterms:created>
  <dcterms:modified xsi:type="dcterms:W3CDTF">2026-02-18T10:15:00Z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e01b29a1f22409ff4d7ac7d4519d1fa1d519d08835ebd7d5a7740a7246bc4f2b</vt:lpwstr>
  </property>
</Properties>
</file>